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Performance</w:t>
      </w:r>
      <w:r>
        <w:t xml:space="preserve"> </w:t>
      </w:r>
      <w:r>
        <w:t xml:space="preserve">in</w:t>
      </w:r>
      <w:r>
        <w:t xml:space="preserve"> </w:t>
      </w:r>
      <w:r>
        <w:t xml:space="preserve">South</w:t>
      </w:r>
      <w:r>
        <w:t xml:space="preserve"> </w:t>
      </w:r>
      <w:r>
        <w:t xml:space="preserve">Korea</w:t>
      </w:r>
      <w:r>
        <w:t xml:space="preserve"> </w:t>
      </w:r>
      <w:r>
        <w:t xml:space="preserve">Seoul</w:t>
      </w:r>
      <w:r>
        <w:t xml:space="preserve"> </w:t>
      </w:r>
      <w:r>
        <w:t xml:space="preserve">Market</w:t>
      </w:r>
    </w:p>
    <w:bookmarkStart w:id="28" w:name="Xa16f4c9b32737f9da0b8f724446a0b0e889418a"/>
    <w:p>
      <w:pPr>
        <w:pStyle w:val="Heading1"/>
      </w:pPr>
      <w:r>
        <w:t xml:space="preserve">Q3 2024 Quarterly Sales Performance Report: Electronics Engineer-Driven Solutions for South Korea's Seoul Market</w:t>
      </w:r>
    </w:p>
    <w:p>
      <w:pPr>
        <w:pStyle w:val="FirstParagraph"/>
      </w:pPr>
      <w:r>
        <w:rPr>
          <w:bCs/>
          <w:b/>
        </w:rPr>
        <w:t xml:space="preserve">Prepared For:</w:t>
      </w:r>
      <w:r>
        <w:t xml:space="preserve"> </w:t>
      </w:r>
      <w:r>
        <w:t xml:space="preserve">Executive Leadership &amp; Regional Strategy Committee</w:t>
      </w:r>
      <w:r>
        <w:br/>
      </w:r>
      <w:r>
        <w:rPr>
          <w:bCs/>
          <w:b/>
        </w:rPr>
        <w:t xml:space="preserve">Date:</w:t>
      </w:r>
      <w:r>
        <w:t xml:space="preserve"> </w:t>
      </w:r>
      <w:r>
        <w:t xml:space="preserve">October 26, 2024</w:t>
      </w:r>
      <w:r>
        <w:br/>
      </w:r>
      <w:r>
        <w:rPr>
          <w:bCs/>
          <w:b/>
        </w:rPr>
        <w:t xml:space="preserve">Prepared By:</w:t>
      </w:r>
      <w:r>
        <w:t xml:space="preserve"> </w:t>
      </w:r>
      <w:r>
        <w:t xml:space="preserve">Global Sales &amp; Engineering Operations Team, Seoul Branch</w:t>
      </w:r>
    </w:p>
    <w:bookmarkStart w:id="20" w:name="i.-executive-summary"/>
    <w:p>
      <w:pPr>
        <w:pStyle w:val="Heading2"/>
      </w:pPr>
      <w:r>
        <w:t xml:space="preserve">I. Executive Summary</w:t>
      </w:r>
    </w:p>
    <w:p>
      <w:pPr>
        <w:pStyle w:val="FirstParagraph"/>
      </w:pPr>
      <w:r>
        <w:t xml:space="preserve">The Q3 2024 Sales Report for the South Korea Seoul region demonstrates exceptional performance, achieving a 18.7% year-over-year growth in Electronics Engineer-serviced product lines. This success is directly attributed to our strategic focus on leveraging highly specialized</w:t>
      </w:r>
      <w:r>
        <w:t xml:space="preserve"> </w:t>
      </w:r>
      <w:r>
        <w:rPr>
          <w:bCs/>
          <w:b/>
        </w:rPr>
        <w:t xml:space="preserve">Electronics Engineer</w:t>
      </w:r>
      <w:r>
        <w:t xml:space="preserve"> </w:t>
      </w:r>
      <w:r>
        <w:t xml:space="preserve">expertise to address unique market demands within</w:t>
      </w:r>
      <w:r>
        <w:t xml:space="preserve"> </w:t>
      </w:r>
      <w:r>
        <w:rPr>
          <w:bCs/>
          <w:b/>
        </w:rPr>
        <w:t xml:space="preserve">South Korea Seoul</w:t>
      </w:r>
      <w:r>
        <w:t xml:space="preserve">. Our team successfully closed $24.3M in new contracts, with 72% of sales driven by engineering-led solutions tailored for Seoul's advanced tech ecosystem. The report details key growth drivers, market insights specific to the</w:t>
      </w:r>
      <w:r>
        <w:t xml:space="preserve"> </w:t>
      </w:r>
      <w:r>
        <w:rPr>
          <w:bCs/>
          <w:b/>
        </w:rPr>
        <w:t xml:space="preserve">South Korea Seoul</w:t>
      </w:r>
      <w:r>
        <w:t xml:space="preserve"> </w:t>
      </w:r>
      <w:r>
        <w:t xml:space="preserve">landscape, and the critical role of our</w:t>
      </w:r>
      <w:r>
        <w:t xml:space="preserve"> </w:t>
      </w:r>
      <w:r>
        <w:rPr>
          <w:bCs/>
          <w:b/>
        </w:rPr>
        <w:t xml:space="preserve">Electronics Engineer</w:t>
      </w:r>
      <w:r>
        <w:t xml:space="preserve"> </w:t>
      </w:r>
      <w:r>
        <w:t xml:space="preserve">talent in securing premium contracts across semiconductor, IoT infrastructure, and consumer electronics verticals.</w:t>
      </w:r>
    </w:p>
    <w:bookmarkEnd w:id="20"/>
    <w:bookmarkStart w:id="21" w:name="X874d796e81a857e550b663a4e0f38127db57fde"/>
    <w:p>
      <w:pPr>
        <w:pStyle w:val="Heading2"/>
      </w:pPr>
      <w:r>
        <w:t xml:space="preserve">II. Market Analysis: South Korea Seoul Electronics Landscape</w:t>
      </w:r>
    </w:p>
    <w:p>
      <w:pPr>
        <w:pStyle w:val="FirstParagraph"/>
      </w:pPr>
      <w:r>
        <w:rPr>
          <w:iCs/>
          <w:i/>
        </w:rPr>
        <w:t xml:space="preserve">"Seoul is the pulsating heart of South Korea's electronics innovation, demanding cutting-edge engineering solutions at unprecedented speed."</w:t>
      </w:r>
      <w:r>
        <w:t xml:space="preserve"> </w:t>
      </w:r>
      <w:r>
        <w:t xml:space="preserve">– Dr. Min-Jae Lee, Director of Engineering Strategy</w:t>
      </w:r>
    </w:p>
    <w:p>
      <w:pPr>
        <w:pStyle w:val="BodyText"/>
      </w:pPr>
      <w:r>
        <w:t xml:space="preserve">The</w:t>
      </w:r>
      <w:r>
        <w:t xml:space="preserve"> </w:t>
      </w:r>
      <w:r>
        <w:rPr>
          <w:bCs/>
          <w:b/>
        </w:rPr>
        <w:t xml:space="preserve">South Korea Seoul</w:t>
      </w:r>
      <w:r>
        <w:t xml:space="preserve"> </w:t>
      </w:r>
      <w:r>
        <w:t xml:space="preserve">market continues to lead global trends in 5G infrastructure deployment (78% nationwide coverage), AI-integrated consumer devices, and next-gen semiconductor manufacturing. Key regional developments directly influencing sales include:</w:t>
      </w:r>
    </w:p>
    <w:p>
      <w:pPr>
        <w:numPr>
          <w:ilvl w:val="0"/>
          <w:numId w:val="1001"/>
        </w:numPr>
        <w:pStyle w:val="Compact"/>
      </w:pPr>
      <w:r>
        <w:rPr>
          <w:bCs/>
          <w:b/>
        </w:rPr>
        <w:t xml:space="preserve">KC Certification Acceleration:</w:t>
      </w:r>
      <w:r>
        <w:t xml:space="preserve"> </w:t>
      </w:r>
      <w:r>
        <w:t xml:space="preserve">South Korea's Ministry of Science and ICT prioritized faster certification for IoT edge devices, creating a 35% surge in demand for pre-certified engineering solutions.</w:t>
      </w:r>
    </w:p>
    <w:p>
      <w:pPr>
        <w:numPr>
          <w:ilvl w:val="0"/>
          <w:numId w:val="1001"/>
        </w:numPr>
        <w:pStyle w:val="Compact"/>
      </w:pPr>
      <w:r>
        <w:rPr>
          <w:bCs/>
          <w:b/>
        </w:rPr>
        <w:t xml:space="preserve">Gangnam District Tech Hubs:</w:t>
      </w:r>
      <w:r>
        <w:t xml:space="preserve"> </w:t>
      </w:r>
      <w:r>
        <w:t xml:space="preserve">The concentration of Samsung Foundry, LG Display R&amp;D centers, and startup incubators in Gangnam drives intense demand for modular electronics components with rapid integration capabilities.</w:t>
      </w:r>
    </w:p>
    <w:p>
      <w:pPr>
        <w:numPr>
          <w:ilvl w:val="0"/>
          <w:numId w:val="1001"/>
        </w:numPr>
        <w:pStyle w:val="Compact"/>
      </w:pPr>
      <w:r>
        <w:rPr>
          <w:bCs/>
          <w:b/>
        </w:rPr>
        <w:t xml:space="preserve">Sustainability Mandates:</w:t>
      </w:r>
      <w:r>
        <w:t xml:space="preserve"> </w:t>
      </w:r>
      <w:r>
        <w:t xml:space="preserve">New Korean Environmental Protection Act (2023) requires 90% recyclable materials in all new electronic assemblies by 2026, making our engineer-certified eco-designs a key differentiator.</w:t>
      </w:r>
    </w:p>
    <w:bookmarkEnd w:id="21"/>
    <w:bookmarkStart w:id="22" w:name="Xb25e62b983c1cc04b4fa92c263edc870412d50f"/>
    <w:p>
      <w:pPr>
        <w:pStyle w:val="Heading2"/>
      </w:pPr>
      <w:r>
        <w:t xml:space="preserve">III. Sales Performance by Electronics Engineer-Enabled Product Line</w:t>
      </w:r>
    </w:p>
    <w:p>
      <w:pPr>
        <w:pStyle w:val="FirstParagraph"/>
      </w:pPr>
      <w:r>
        <w:t xml:space="preserve">Our sales strategy centers on deploying certified</w:t>
      </w:r>
      <w:r>
        <w:t xml:space="preserve"> </w:t>
      </w:r>
      <w:r>
        <w:rPr>
          <w:bCs/>
          <w:b/>
        </w:rPr>
        <w:t xml:space="preserve">Electronics Engineer</w:t>
      </w:r>
      <w:r>
        <w:t xml:space="preserve">s as primary technical account managers (TAMs), transforming engineering support into revenue drivers. Key results in</w:t>
      </w:r>
      <w:r>
        <w:t xml:space="preserve"> </w:t>
      </w:r>
      <w:r>
        <w:rPr>
          <w:bCs/>
          <w:b/>
        </w:rPr>
        <w:t xml:space="preserve">South Korea Seoul</w:t>
      </w:r>
      <w:r>
        <w:t xml:space="preserv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Line</w:t>
            </w:r>
          </w:p>
        </w:tc>
        <w:tc>
          <w:tcPr/>
          <w:p>
            <w:pPr>
              <w:pStyle w:val="Compact"/>
              <w:jc w:val="left"/>
            </w:pPr>
            <w:r>
              <w:t xml:space="preserve">Q3 Revenue (USD)</w:t>
            </w:r>
          </w:p>
        </w:tc>
        <w:tc>
          <w:tcPr/>
          <w:p>
            <w:pPr>
              <w:pStyle w:val="Compact"/>
              <w:jc w:val="left"/>
            </w:pPr>
            <w:r>
              <w:t xml:space="preserve">% of Total Sales (Seoul)</w:t>
            </w:r>
          </w:p>
        </w:tc>
        <w:tc>
          <w:tcPr/>
          <w:p>
            <w:pPr>
              <w:pStyle w:val="Compact"/>
              <w:jc w:val="left"/>
            </w:pPr>
            <w:r>
              <w:t xml:space="preserve">Electronics Engineer Impact Factor</w:t>
            </w:r>
          </w:p>
        </w:tc>
      </w:tr>
      <w:tr>
        <w:tc>
          <w:tcPr/>
          <w:p>
            <w:pPr>
              <w:pStyle w:val="Compact"/>
              <w:jc w:val="left"/>
            </w:pPr>
            <w:r>
              <w:t xml:space="preserve">IoT Edge Processors (KC Certified)</w:t>
            </w:r>
          </w:p>
        </w:tc>
        <w:tc>
          <w:tcPr/>
          <w:p>
            <w:pPr>
              <w:pStyle w:val="Compact"/>
              <w:jc w:val="left"/>
            </w:pPr>
            <w:r>
              <w:t xml:space="preserve">$9.1M</w:t>
            </w:r>
          </w:p>
        </w:tc>
        <w:tc>
          <w:tcPr/>
          <w:p>
            <w:pPr>
              <w:pStyle w:val="Compact"/>
              <w:jc w:val="left"/>
            </w:pPr>
            <w:r>
              <w:t xml:space="preserve">37.4%</w:t>
            </w:r>
          </w:p>
        </w:tc>
        <w:tc>
          <w:tcPr/>
          <w:p>
            <w:pPr>
              <w:pStyle w:val="Compact"/>
              <w:jc w:val="left"/>
            </w:pPr>
            <w:r>
              <w:t xml:space="preserve">Engineers reduced integration time by 40% via Seoul-specific thermal management solutions</w:t>
            </w:r>
          </w:p>
        </w:tc>
      </w:tr>
      <w:tr>
        <w:tc>
          <w:tcPr/>
          <w:p>
            <w:pPr>
              <w:pStyle w:val="Compact"/>
              <w:jc w:val="left"/>
            </w:pPr>
            <w:r>
              <w:t xml:space="preserve">5G Small Cell Modules</w:t>
            </w:r>
          </w:p>
        </w:tc>
        <w:tc>
          <w:tcPr/>
          <w:p>
            <w:pPr>
              <w:pStyle w:val="Compact"/>
              <w:jc w:val="left"/>
            </w:pPr>
            <w:r>
              <w:t xml:space="preserve">$6.8M</w:t>
            </w:r>
          </w:p>
        </w:tc>
        <w:tc>
          <w:tcPr/>
          <w:p>
            <w:pPr>
              <w:pStyle w:val="Compact"/>
              <w:jc w:val="left"/>
            </w:pPr>
            <w:r>
              <w:t xml:space="preserve">28.0%</w:t>
            </w:r>
          </w:p>
        </w:tc>
        <w:tc>
          <w:tcPr/>
          <w:p>
            <w:pPr>
              <w:pStyle w:val="Compact"/>
              <w:jc w:val="left"/>
            </w:pPr>
            <w:r>
              <w:t xml:space="preserve">Engineers co-developed antenna designs for Seoul's dense urban signal challenges</w:t>
            </w:r>
          </w:p>
        </w:tc>
      </w:tr>
      <w:tr>
        <w:tc>
          <w:tcPr/>
          <w:p>
            <w:pPr>
              <w:pStyle w:val="Compact"/>
              <w:jc w:val="left"/>
            </w:pPr>
            <w:r>
              <w:t xml:space="preserve">Sustainable Consumer Electronics (Eco-Design)</w:t>
            </w:r>
          </w:p>
        </w:tc>
        <w:tc>
          <w:tcPr/>
          <w:p>
            <w:pPr>
              <w:pStyle w:val="Compact"/>
              <w:jc w:val="left"/>
            </w:pPr>
            <w:r>
              <w:t xml:space="preserve">$5.2M</w:t>
            </w:r>
          </w:p>
        </w:tc>
        <w:tc>
          <w:tcPr/>
          <w:p>
            <w:pPr>
              <w:pStyle w:val="Compact"/>
              <w:jc w:val="left"/>
            </w:pPr>
            <w:r>
              <w:t xml:space="preserve">21.4%</w:t>
            </w:r>
          </w:p>
        </w:tc>
        <w:tc>
          <w:tcPr/>
          <w:p>
            <w:pPr>
              <w:pStyle w:val="Compact"/>
              <w:jc w:val="left"/>
            </w:pPr>
            <w:r>
              <w:t xml:space="preserve">Engineers secured 80% of contracts through material compliance workshops in Seoul</w:t>
            </w:r>
          </w:p>
        </w:tc>
      </w:tr>
      <w:tr>
        <w:tc>
          <w:tcPr/>
          <w:p>
            <w:pPr>
              <w:pStyle w:val="Compact"/>
              <w:jc w:val="left"/>
            </w:pPr>
            <w:r>
              <w:t xml:space="preserve">Medical Device Sensors (KFDA Approved)</w:t>
            </w:r>
          </w:p>
        </w:tc>
        <w:tc>
          <w:tcPr/>
          <w:p>
            <w:pPr>
              <w:pStyle w:val="Compact"/>
              <w:jc w:val="left"/>
            </w:pPr>
            <w:r>
              <w:t xml:space="preserve">$3.2M</w:t>
            </w:r>
          </w:p>
        </w:tc>
        <w:tc>
          <w:tcPr/>
          <w:p>
            <w:pPr>
              <w:pStyle w:val="Compact"/>
              <w:jc w:val="left"/>
            </w:pPr>
            <w:r>
              <w:t xml:space="preserve">13.2%</w:t>
            </w:r>
          </w:p>
        </w:tc>
        <w:tc>
          <w:tcPr/>
          <w:p>
            <w:pPr>
              <w:pStyle w:val="Compact"/>
              <w:jc w:val="left"/>
            </w:pPr>
            <w:r>
              <w:t xml:space="preserve">Engineers accelerated FDA/KFDA dual certification by 6 months for key hospital contracts</w:t>
            </w:r>
          </w:p>
        </w:tc>
      </w:tr>
    </w:tbl>
    <w:bookmarkEnd w:id="22"/>
    <w:bookmarkStart w:id="23" w:name="X8f994487abde220ceeb4963bcba63c7db79ca42"/>
    <w:p>
      <w:pPr>
        <w:pStyle w:val="Heading2"/>
      </w:pPr>
      <w:r>
        <w:t xml:space="preserve">IV. The Critical Role of Electronics Engineers in Seoul Sales Success</w:t>
      </w:r>
    </w:p>
    <w:p>
      <w:pPr>
        <w:pStyle w:val="FirstParagraph"/>
      </w:pPr>
      <w:r>
        <w:t xml:space="preserve">Unlike standard sales models, our Seoul operation integrates</w:t>
      </w:r>
      <w:r>
        <w:t xml:space="preserve"> </w:t>
      </w:r>
      <w:r>
        <w:rPr>
          <w:bCs/>
          <w:b/>
        </w:rPr>
        <w:t xml:space="preserve">Electronics Engineer</w:t>
      </w:r>
      <w:r>
        <w:t xml:space="preserve">s as core revenue generators through:</w:t>
      </w:r>
    </w:p>
    <w:p>
      <w:pPr>
        <w:numPr>
          <w:ilvl w:val="0"/>
          <w:numId w:val="1002"/>
        </w:numPr>
        <w:pStyle w:val="Compact"/>
      </w:pPr>
      <w:r>
        <w:rPr>
          <w:bCs/>
          <w:b/>
        </w:rPr>
        <w:t xml:space="preserve">Precise Technical Scoping:</w:t>
      </w:r>
      <w:r>
        <w:t xml:space="preserve"> </w:t>
      </w:r>
      <w:r>
        <w:t xml:space="preserve">Engineers conduct pre-sale validation of client infrastructure (e.g., verifying Samsung's 5G tower compatibility in Gangnam), eliminating post-sale integration failures.</w:t>
      </w:r>
    </w:p>
    <w:p>
      <w:pPr>
        <w:numPr>
          <w:ilvl w:val="0"/>
          <w:numId w:val="1002"/>
        </w:numPr>
        <w:pStyle w:val="Compact"/>
      </w:pPr>
      <w:r>
        <w:rPr>
          <w:bCs/>
          <w:b/>
        </w:rPr>
        <w:t xml:space="preserve">Cultural Engineering Adaptation:</w:t>
      </w:r>
      <w:r>
        <w:t xml:space="preserve"> </w:t>
      </w:r>
      <w:r>
        <w:t xml:space="preserve">Local engineers redesigned our signal processing algorithms for Seoul's extreme humidity (85% RH during summer) – a feature that won the $2.1M Kookmin Bank IoT contract.</w:t>
      </w:r>
    </w:p>
    <w:p>
      <w:pPr>
        <w:numPr>
          <w:ilvl w:val="0"/>
          <w:numId w:val="1002"/>
        </w:numPr>
        <w:pStyle w:val="Compact"/>
      </w:pPr>
      <w:r>
        <w:rPr>
          <w:bCs/>
          <w:b/>
        </w:rPr>
        <w:t xml:space="preserve">Regulatory Navigation:</w:t>
      </w:r>
      <w:r>
        <w:t xml:space="preserve"> </w:t>
      </w:r>
      <w:r>
        <w:t xml:space="preserve">Our Seoul-based engineering team maintained 100% KC/KFDA compliance, avoiding $450K in potential penalties during Q3 certification audits.</w:t>
      </w:r>
    </w:p>
    <w:p>
      <w:pPr>
        <w:numPr>
          <w:ilvl w:val="0"/>
          <w:numId w:val="1002"/>
        </w:numPr>
        <w:pStyle w:val="Compact"/>
      </w:pPr>
      <w:r>
        <w:rPr>
          <w:bCs/>
          <w:b/>
        </w:rPr>
        <w:t xml:space="preserve">Premium Pricing Power:</w:t>
      </w:r>
      <w:r>
        <w:t xml:space="preserve"> </w:t>
      </w:r>
      <w:r>
        <w:t xml:space="preserve">Clients pay 12-18% premiums for engineer-led custom solutions – evidenced by the average contract value increase from $42k (Q2) to $50k (Q3).</w:t>
      </w:r>
    </w:p>
    <w:bookmarkEnd w:id="23"/>
    <w:bookmarkStart w:id="24" w:name="Xd45211872b77e121319ed319c2872fd2708a07e"/>
    <w:p>
      <w:pPr>
        <w:pStyle w:val="Heading2"/>
      </w:pPr>
      <w:r>
        <w:t xml:space="preserve">V. Challenges &amp; Strategic Response in South Korea Seoul</w:t>
      </w:r>
    </w:p>
    <w:p>
      <w:pPr>
        <w:pStyle w:val="FirstParagraph"/>
      </w:pPr>
      <w:r>
        <w:t xml:space="preserve">Despite strong growth, we identified two critical challenges specific to the</w:t>
      </w:r>
      <w:r>
        <w:t xml:space="preserve"> </w:t>
      </w:r>
      <w:r>
        <w:rPr>
          <w:bCs/>
          <w:b/>
        </w:rPr>
        <w:t xml:space="preserve">South Korea Seoul</w:t>
      </w:r>
      <w:r>
        <w:t xml:space="preserve"> </w:t>
      </w:r>
      <w:r>
        <w:t xml:space="preserve">market:</w:t>
      </w:r>
    </w:p>
    <w:p>
      <w:pPr>
        <w:numPr>
          <w:ilvl w:val="0"/>
          <w:numId w:val="1003"/>
        </w:numPr>
        <w:pStyle w:val="Compact"/>
      </w:pPr>
      <w:r>
        <w:rPr>
          <w:iCs/>
          <w:i/>
        </w:rPr>
        <w:t xml:space="preserve">Semiconductor Supply Chain Volatility:</w:t>
      </w:r>
      <w:r>
        <w:t xml:space="preserve"> </w:t>
      </w:r>
      <w:r>
        <w:t xml:space="preserve">Global shortages impacted 15% of our Q3 delivery schedules. Our Electronics Engineer team implemented a local Korean supplier diversification plan, securing 3 new semiconductor partners in Incheon Free Economic Zone.</w:t>
      </w:r>
    </w:p>
    <w:p>
      <w:pPr>
        <w:numPr>
          <w:ilvl w:val="0"/>
          <w:numId w:val="1003"/>
        </w:numPr>
        <w:pStyle w:val="Compact"/>
      </w:pPr>
      <w:r>
        <w:rPr>
          <w:iCs/>
          <w:i/>
        </w:rPr>
        <w:t xml:space="preserve">Cultural Sales Cycle Length:</w:t>
      </w:r>
      <w:r>
        <w:t xml:space="preserve"> </w:t>
      </w:r>
      <w:r>
        <w:t xml:space="preserve">Decision-making for large enterprises (e.g., SK Hynix) requires 4+ technical review cycles. We responded by embedding Electronics Engineer "technical co-pilots" within client R&amp;D teams during pre-sales, cutting cycle time by 30%.</w:t>
      </w:r>
    </w:p>
    <w:bookmarkEnd w:id="24"/>
    <w:bookmarkStart w:id="25" w:name="X05faaab4e84717adb83a85538edc8e835f6390e"/>
    <w:p>
      <w:pPr>
        <w:pStyle w:val="Heading2"/>
      </w:pPr>
      <w:r>
        <w:t xml:space="preserve">VI. Future Outlook &amp; Recommendations for South Korea Seoul</w:t>
      </w:r>
    </w:p>
    <w:p>
      <w:pPr>
        <w:pStyle w:val="FirstParagraph"/>
      </w:pPr>
      <w:r>
        <w:t xml:space="preserve">Based on Q3 results, we recommend the following priorities to sustain momentum in the</w:t>
      </w:r>
      <w:r>
        <w:t xml:space="preserve"> </w:t>
      </w:r>
      <w:r>
        <w:rPr>
          <w:bCs/>
          <w:b/>
        </w:rPr>
        <w:t xml:space="preserve">South Korea Seoul</w:t>
      </w:r>
      <w:r>
        <w:t xml:space="preserve"> </w:t>
      </w:r>
      <w:r>
        <w:t xml:space="preserve">market:</w:t>
      </w:r>
    </w:p>
    <w:p>
      <w:pPr>
        <w:numPr>
          <w:ilvl w:val="0"/>
          <w:numId w:val="1004"/>
        </w:numPr>
        <w:pStyle w:val="Compact"/>
      </w:pPr>
      <w:r>
        <w:rPr>
          <w:bCs/>
          <w:b/>
        </w:rPr>
        <w:t xml:space="preserve">Hire 5 Additional Electronics Engineers specializing in AI Hardware:</w:t>
      </w:r>
      <w:r>
        <w:t xml:space="preserve"> </w:t>
      </w:r>
      <w:r>
        <w:t xml:space="preserve">Targeting emerging demand from Seoul's 42 AI startups (up 68% YoY) identified through our engineering team's market intelligence network.</w:t>
      </w:r>
    </w:p>
    <w:p>
      <w:pPr>
        <w:numPr>
          <w:ilvl w:val="0"/>
          <w:numId w:val="1004"/>
        </w:numPr>
        <w:pStyle w:val="Compact"/>
      </w:pPr>
      <w:r>
        <w:rPr>
          <w:bCs/>
          <w:b/>
        </w:rPr>
        <w:t xml:space="preserve">Establish Seoul R&amp;D Innovation Hub:</w:t>
      </w:r>
      <w:r>
        <w:t xml:space="preserve"> </w:t>
      </w:r>
      <w:r>
        <w:t xml:space="preserve">Co-locate with KAIST (Seoul National University campus) to accelerate joint development of next-gen sensor technologies, targeting 40% revenue from new products by Q2 2025.</w:t>
      </w:r>
    </w:p>
    <w:p>
      <w:pPr>
        <w:numPr>
          <w:ilvl w:val="0"/>
          <w:numId w:val="1004"/>
        </w:numPr>
        <w:pStyle w:val="Compact"/>
      </w:pPr>
      <w:r>
        <w:rPr>
          <w:bCs/>
          <w:b/>
        </w:rPr>
        <w:t xml:space="preserve">Expand KC Certification Engineering Team:</w:t>
      </w:r>
      <w:r>
        <w:t xml:space="preserve"> </w:t>
      </w:r>
      <w:r>
        <w:t xml:space="preserve">Add 3 engineers certified in Korea-specific standards (KCC, KMF) to handle anticipated surge in regulatory-driven sales post-2024 sustainability mandates.</w:t>
      </w:r>
    </w:p>
    <w:bookmarkEnd w:id="25"/>
    <w:bookmarkStart w:id="27" w:name="vii.-conclusion"/>
    <w:p>
      <w:pPr>
        <w:pStyle w:val="Heading2"/>
      </w:pPr>
      <w:r>
        <w:t xml:space="preserve">VII. Conclusion</w:t>
      </w:r>
    </w:p>
    <w:p>
      <w:pPr>
        <w:pStyle w:val="FirstParagraph"/>
      </w:pPr>
      <w:r>
        <w:t xml:space="preserve">The Q3 2024 Sales Report for the South Korea Seoul market unequivocally proves that integrating specialized</w:t>
      </w:r>
      <w:r>
        <w:t xml:space="preserve"> </w:t>
      </w:r>
      <w:r>
        <w:rPr>
          <w:bCs/>
          <w:b/>
        </w:rPr>
        <w:t xml:space="preserve">Electronics Engineer</w:t>
      </w:r>
      <w:r>
        <w:t xml:space="preserve"> </w:t>
      </w:r>
      <w:r>
        <w:t xml:space="preserve">expertise directly into the sales motion is not just beneficial – it's essential for capturing premium value in this sophisticated market. Our engineers have become indispensable revenue agents, transforming technical capability into measurable sales growth across all key verticals. As Seoul solidifies its position as a global electronics innovation leader, we are strategically positioned to capture 25%+ market share in the KC-certified IoT segment by 2025 through this engineering-first approach. The success of this model – driven by our</w:t>
      </w:r>
      <w:r>
        <w:t xml:space="preserve"> </w:t>
      </w:r>
      <w:r>
        <w:rPr>
          <w:bCs/>
          <w:b/>
        </w:rPr>
        <w:t xml:space="preserve">Electronics Engineer</w:t>
      </w:r>
      <w:r>
        <w:t xml:space="preserve"> </w:t>
      </w:r>
      <w:r>
        <w:t xml:space="preserve">talent in</w:t>
      </w:r>
      <w:r>
        <w:t xml:space="preserve"> </w:t>
      </w:r>
      <w:r>
        <w:rPr>
          <w:bCs/>
          <w:b/>
        </w:rPr>
        <w:t xml:space="preserve">South Korea Seoul</w:t>
      </w:r>
      <w:r>
        <w:t xml:space="preserve"> </w:t>
      </w:r>
      <w:r>
        <w:t xml:space="preserve">– sets a new benchmark for our global operations.</w:t>
      </w:r>
    </w:p>
    <w:p>
      <w:pPr>
        <w:pStyle w:val="BodyText"/>
      </w:pPr>
      <w:r>
        <w:rPr>
          <w:iCs/>
          <w:i/>
        </w:rPr>
        <w:t xml:space="preserve">"In Seoul, the line between engineering excellence and sales success has completely blurred. Our engineers don't just enable products; they close deals."</w:t>
      </w:r>
    </w:p>
    <w:p>
      <w:pPr>
        <w:pStyle w:val="BodyText"/>
      </w:pPr>
      <w:r>
        <w:rPr>
          <w:bCs/>
          <w:b/>
        </w:rPr>
        <w:t xml:space="preserve">- Sarah Kim, Regional Sales Director, South Korea</w:t>
      </w:r>
    </w:p>
    <w:bookmarkStart w:id="26" w:name="Xe5514030e169f16c31d7f7261a035bd1f5cb828"/>
    <w:p>
      <w:pPr>
        <w:pStyle w:val="Heading3"/>
      </w:pPr>
      <w:r>
        <w:t xml:space="preserve">Appendix: Key Metrics - Q3 2024 Seoul Electronics Sales</w:t>
      </w:r>
    </w:p>
    <w:p>
      <w:pPr>
        <w:numPr>
          <w:ilvl w:val="0"/>
          <w:numId w:val="1005"/>
        </w:numPr>
        <w:pStyle w:val="Compact"/>
      </w:pPr>
      <w:r>
        <w:t xml:space="preserve">Total Revenue: $24.3M (18.7% YoY)</w:t>
      </w:r>
    </w:p>
    <w:p>
      <w:pPr>
        <w:numPr>
          <w:ilvl w:val="0"/>
          <w:numId w:val="1005"/>
        </w:numPr>
        <w:pStyle w:val="Compact"/>
      </w:pPr>
      <w:r>
        <w:t xml:space="preserve">New Client Acquisition Rate: 68% (vs. 51% industry avg.)</w:t>
      </w:r>
    </w:p>
    <w:p>
      <w:pPr>
        <w:numPr>
          <w:ilvl w:val="0"/>
          <w:numId w:val="1005"/>
        </w:numPr>
        <w:pStyle w:val="Compact"/>
      </w:pPr>
      <w:r>
        <w:t xml:space="preserve">Client Retention Rate: 94% (All Engineering-Managed Accounts)</w:t>
      </w:r>
    </w:p>
    <w:p>
      <w:pPr>
        <w:numPr>
          <w:ilvl w:val="0"/>
          <w:numId w:val="1005"/>
        </w:numPr>
        <w:pStyle w:val="Compact"/>
      </w:pPr>
      <w:r>
        <w:t xml:space="preserve">Engineering Team Impact on Deal Velocity: +42%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Electronics Engineer Performance in South Korea Seoul Market</dc:title>
  <dc:creator/>
  <dc:language>en</dc:language>
  <cp:keywords/>
  <dcterms:created xsi:type="dcterms:W3CDTF">2026-07-21T12:32:11Z</dcterms:created>
  <dcterms:modified xsi:type="dcterms:W3CDTF">2026-07-21T12:32:11Z</dcterms:modified>
</cp:coreProperties>
</file>

<file path=docProps/custom.xml><?xml version="1.0" encoding="utf-8"?>
<Properties xmlns="http://schemas.openxmlformats.org/officeDocument/2006/custom-properties" xmlns:vt="http://schemas.openxmlformats.org/officeDocument/2006/docPropsVTypes"/>
</file>