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q3-2023-sales-performance-report"/>
    <w:p>
      <w:pPr>
        <w:pStyle w:val="Heading1"/>
      </w:pPr>
      <w:r>
        <w:t xml:space="preserve">Q3 2023 Sales Performance Report</w:t>
      </w:r>
    </w:p>
    <w:bookmarkStart w:id="20" w:name="X9f029287468cf113fcffcf0bf50d842597db61c"/>
    <w:p>
      <w:pPr>
        <w:pStyle w:val="Heading2"/>
      </w:pPr>
      <w:r>
        <w:t xml:space="preserve">Electronics Engineer Division - United States Chicago Operations</w:t>
      </w:r>
    </w:p>
    <w:p>
      <w:pPr>
        <w:pStyle w:val="FirstParagraph"/>
      </w:pPr>
      <w:r>
        <w:t xml:space="preserve">Prepared for Chicago Regional Leadership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Electronics Engineer team across United States Chicago operations during Q3 2023. The report demonstrates exceptional growth in technical sales solutions, driven by strategic engineering support that directly impacted client acquisition and retention metrics. With Chicago serving as a critical hub for manufacturing and tech innovation in the Midwest, our Electronics Engineer division achieved a 17% year-over-year sales increase while maintaining industry-leading customer satisfaction rates of 94.3%. This performance underscores the indispensable role of specialized Electronics Engineer expertise in driving revenue within the United States Chicago market landscape.</w:t>
      </w:r>
    </w:p>
    <w:bookmarkEnd w:id="21"/>
    <w:bookmarkStart w:id="22" w:name="Xe400872654c42670a2a1707d31c51a5646875cc"/>
    <w:p>
      <w:pPr>
        <w:pStyle w:val="Heading2"/>
      </w:pPr>
      <w:r>
        <w:t xml:space="preserve">Market Analysis: United States Chicago Electronics Sector</w:t>
      </w:r>
    </w:p>
    <w:p>
      <w:pPr>
        <w:pStyle w:val="FirstParagraph"/>
      </w:pPr>
      <w:r>
        <w:t xml:space="preserve">Chicago's electronics ecosystem presents unique opportunities and challenges. As the third-largest technology market in the United States, Chicago boasts a concentration of manufacturing facilities, R&amp;D centers, and Fortune 500 corporate headquarters requiring advanced electronic solutions. Our recent market analysis confirms that 68% of Midwest industrial clients prioritize engineering expertise when selecting suppliers—directly correlating with our Electronics Engineer-led sales approach. The city's strategic location as a transportation hub for the entire Midwest region makes it a critical fulcrum for our national expansion strategy.</w:t>
      </w:r>
    </w:p>
    <w:p>
      <w:pPr>
        <w:pStyle w:val="BodyText"/>
      </w:pPr>
      <w:r>
        <w:t xml:space="preserve">Notably, Chicago's emerging smart infrastructure initiatives (including the $2.3B Smart City Pilot Project) have created unprecedented demand for custom electronics engineering services. Our Electronics Engineer team proactively engaged with city planners and infrastructure contractors, positioning us as the preferred technical partner for IoT sensor networks and energy management systems. This targeted approach has generated $4.2M in new pipeline opportunities directly attributable to our Engineering Sales Division.</w:t>
      </w:r>
    </w:p>
    <w:bookmarkEnd w:id="22"/>
    <w:bookmarkStart w:id="23" w:name="sales-performance-highlights"/>
    <w:p>
      <w:pPr>
        <w:pStyle w:val="Heading2"/>
      </w:pPr>
      <w:r>
        <w:t xml:space="preserve">Sales Performance Highlights</w:t>
      </w:r>
    </w:p>
    <w:p>
      <w:pPr>
        <w:pStyle w:val="FirstParagraph"/>
      </w:pPr>
      <w:r>
        <w:t xml:space="preserve">Our Electronics Engineer professionals achieved remarkable results through technical sales excellence:</w:t>
      </w:r>
    </w:p>
    <w:p>
      <w:pPr>
        <w:numPr>
          <w:ilvl w:val="0"/>
          <w:numId w:val="1001"/>
        </w:numPr>
        <w:pStyle w:val="Compact"/>
      </w:pPr>
      <w:r>
        <w:rPr>
          <w:bCs/>
          <w:b/>
        </w:rPr>
        <w:t xml:space="preserve">Revenue Growth:</w:t>
      </w:r>
      <w:r>
        <w:t xml:space="preserve"> </w:t>
      </w:r>
      <w:r>
        <w:t xml:space="preserve">$18.7M in Q3 (up 22% from Q2), with Electronics Engineer-led deals representing 76% of total revenue</w:t>
      </w:r>
    </w:p>
    <w:p>
      <w:pPr>
        <w:numPr>
          <w:ilvl w:val="0"/>
          <w:numId w:val="1001"/>
        </w:numPr>
        <w:pStyle w:val="Compact"/>
      </w:pPr>
      <w:r>
        <w:rPr>
          <w:bCs/>
          <w:b/>
        </w:rPr>
        <w:t xml:space="preserve">Client Acquisition:</w:t>
      </w:r>
      <w:r>
        <w:t xml:space="preserve"> </w:t>
      </w:r>
      <w:r>
        <w:t xml:space="preserve">Secured 43 new enterprise contracts, including three major Chicago-based manufacturers</w:t>
      </w:r>
    </w:p>
    <w:p>
      <w:pPr>
        <w:numPr>
          <w:ilvl w:val="0"/>
          <w:numId w:val="1001"/>
        </w:numPr>
        <w:pStyle w:val="Compact"/>
      </w:pPr>
      <w:r>
        <w:rPr>
          <w:bCs/>
          <w:b/>
        </w:rPr>
        <w:t xml:space="preserve">Margins:</w:t>
      </w:r>
      <w:r>
        <w:t xml:space="preserve"> </w:t>
      </w:r>
      <w:r>
        <w:t xml:space="preserve">Achieved 38.5% average gross margin—2.7 points above company average due to engineering value-added solutions</w:t>
      </w:r>
    </w:p>
    <w:p>
      <w:pPr>
        <w:numPr>
          <w:ilvl w:val="0"/>
          <w:numId w:val="1001"/>
        </w:numPr>
        <w:pStyle w:val="Compact"/>
      </w:pPr>
      <w:r>
        <w:rPr>
          <w:bCs/>
          <w:b/>
        </w:rPr>
        <w:t xml:space="preserve">Customer Retention:</w:t>
      </w:r>
      <w:r>
        <w:t xml:space="preserve"> </w:t>
      </w:r>
      <w:r>
        <w:t xml:space="preserve">92% renewal rate among existing accounts, significantly higher than industry benchmark of 84%</w:t>
      </w:r>
    </w:p>
    <w:p>
      <w:pPr>
        <w:pStyle w:val="FirstParagraph"/>
      </w:pPr>
      <w:r>
        <w:t xml:space="preserve">The Sales Report specifically identifies the Electronics Engineer role as the single most impactful factor in closing complex deals. For instance, our lead Electronics Engineer, Maria Chen, personally designed a custom PCB solution that won a $2.1M contract with Boeing Chicago—a deal that would have been impossible without engineering-level technical collaboration during the sales cycle.</w:t>
      </w:r>
    </w:p>
    <w:bookmarkEnd w:id="23"/>
    <w:bookmarkStart w:id="24" w:name="strategic-initiatives-driving-success"/>
    <w:p>
      <w:pPr>
        <w:pStyle w:val="Heading2"/>
      </w:pPr>
      <w:r>
        <w:t xml:space="preserve">Strategic Initiatives Driving Success</w:t>
      </w:r>
    </w:p>
    <w:p>
      <w:pPr>
        <w:pStyle w:val="FirstParagraph"/>
      </w:pPr>
      <w:r>
        <w:t xml:space="preserve">Chicago operations implemented three key initiatives that elevated our Electronics Engineer value proposition:</w:t>
      </w:r>
    </w:p>
    <w:p>
      <w:pPr>
        <w:numPr>
          <w:ilvl w:val="0"/>
          <w:numId w:val="1002"/>
        </w:numPr>
        <w:pStyle w:val="Compact"/>
      </w:pPr>
      <w:r>
        <w:rPr>
          <w:bCs/>
          <w:b/>
        </w:rPr>
        <w:t xml:space="preserve">Technical Sales Integration:</w:t>
      </w:r>
      <w:r>
        <w:t xml:space="preserve"> </w:t>
      </w:r>
      <w:r>
        <w:t xml:space="preserve">Embedded Electronics Engineer specialists directly within sales teams, reducing proposal cycles by 34% and enabling real-time engineering consultation for prospects</w:t>
      </w:r>
    </w:p>
    <w:p>
      <w:pPr>
        <w:numPr>
          <w:ilvl w:val="0"/>
          <w:numId w:val="1002"/>
        </w:numPr>
        <w:pStyle w:val="Compact"/>
      </w:pPr>
      <w:r>
        <w:rPr>
          <w:bCs/>
          <w:b/>
        </w:rPr>
        <w:t xml:space="preserve">Chicago Tech Alliance Partnerships:</w:t>
      </w:r>
      <w:r>
        <w:t xml:space="preserve"> </w:t>
      </w:r>
      <w:r>
        <w:t xml:space="preserve">Co-developed solution frameworks with University of Illinois Chicago and Chicago Innovation Exchange, resulting in 12 new pilot programs</w:t>
      </w:r>
    </w:p>
    <w:p>
      <w:pPr>
        <w:numPr>
          <w:ilvl w:val="0"/>
          <w:numId w:val="1002"/>
        </w:numPr>
        <w:pStyle w:val="Compact"/>
      </w:pPr>
      <w:r>
        <w:rPr>
          <w:bCs/>
          <w:b/>
        </w:rPr>
        <w:t xml:space="preserve">Industry-Specific Engineering Workshops:</w:t>
      </w:r>
      <w:r>
        <w:t xml:space="preserve"> </w:t>
      </w:r>
      <w:r>
        <w:t xml:space="preserve">Hosted monthly technical forums in downtown Chicago focused on automotive electronics (addressing 78% of regional client pain points)</w:t>
      </w:r>
    </w:p>
    <w:p>
      <w:pPr>
        <w:pStyle w:val="FirstParagraph"/>
      </w:pPr>
      <w:r>
        <w:t xml:space="preserve">This strategic integration of Electronics Engineer expertise into the sales process has fundamentally changed our market positioning. Clients consistently cite "the ability to speak engineering language during sales discussions" as their top differentiator when selecting vendors—a capability directly enabled by our Chicago-based Electronics Engineer team.</w:t>
      </w:r>
    </w:p>
    <w:bookmarkEnd w:id="24"/>
    <w:bookmarkStart w:id="25" w:name="challenges-competitive-landscape"/>
    <w:p>
      <w:pPr>
        <w:pStyle w:val="Heading2"/>
      </w:pPr>
      <w:r>
        <w:t xml:space="preserve">Challenges &amp; Competitive Landscape</w:t>
      </w:r>
    </w:p>
    <w:p>
      <w:pPr>
        <w:pStyle w:val="FirstParagraph"/>
      </w:pPr>
      <w:r>
        <w:t xml:space="preserve">Despite strong performance, the United States Chicago market presents distinct challenges requiring Electronics Engineer specialization. Competitors like Arrow Electronics and Avnet have intensified price-based competition in commodity components, but our Engineering Sales Model has successfully insulated us from this pressure through value-based selling.</w:t>
      </w:r>
    </w:p>
    <w:p>
      <w:pPr>
        <w:pStyle w:val="BodyText"/>
      </w:pPr>
      <w:r>
        <w:t xml:space="preserve">A critical challenge identified in our Sales Report is the 19% year-over-year increase in demand for AI-integrated electronics solutions. Chicago's growing presence as a machine learning hub (with 37 new AI startups launched in Q3) demands Electronics Engineer teams with emerging skill sets. Our current team has only 28% proficiency in neural network hardware—requiring immediate upskilling investments to maintain competitive advantage.</w:t>
      </w:r>
    </w:p>
    <w:bookmarkEnd w:id="25"/>
    <w:bookmarkStart w:id="26" w:name="future-outlook-recommendations"/>
    <w:p>
      <w:pPr>
        <w:pStyle w:val="Heading2"/>
      </w:pPr>
      <w:r>
        <w:t xml:space="preserve">Future Outlook &amp; Recommendations</w:t>
      </w:r>
    </w:p>
    <w:p>
      <w:pPr>
        <w:pStyle w:val="FirstParagraph"/>
      </w:pPr>
      <w:r>
        <w:t xml:space="preserve">Based on Q3 performance, we project continued growth in United States Chicago electronics sales through strategic Electronics Engineer development. Key recommendations include:</w:t>
      </w:r>
    </w:p>
    <w:p>
      <w:pPr>
        <w:numPr>
          <w:ilvl w:val="0"/>
          <w:numId w:val="1003"/>
        </w:numPr>
        <w:pStyle w:val="Compact"/>
      </w:pPr>
      <w:r>
        <w:rPr>
          <w:bCs/>
          <w:b/>
        </w:rPr>
        <w:t xml:space="preserve">Invest $1.2M in Chicago Engineering Training Program</w:t>
      </w:r>
      <w:r>
        <w:t xml:space="preserve">: Focused on AI hardware integration and automotive electrification—addressing the top two skill gaps identified by clients</w:t>
      </w:r>
    </w:p>
    <w:p>
      <w:pPr>
        <w:numPr>
          <w:ilvl w:val="0"/>
          <w:numId w:val="1003"/>
        </w:numPr>
        <w:pStyle w:val="Compact"/>
      </w:pPr>
      <w:r>
        <w:rPr>
          <w:bCs/>
          <w:b/>
        </w:rPr>
        <w:t xml:space="preserve">Establish Chicago Electronics Innovation Lab</w:t>
      </w:r>
      <w:r>
        <w:t xml:space="preserve">: Create a dedicated engineering space for rapid prototyping, serving as a sales demonstration hub for enterprise clients</w:t>
      </w:r>
    </w:p>
    <w:p>
      <w:pPr>
        <w:numPr>
          <w:ilvl w:val="0"/>
          <w:numId w:val="1003"/>
        </w:numPr>
        <w:pStyle w:val="Compact"/>
      </w:pPr>
      <w:r>
        <w:rPr>
          <w:bCs/>
          <w:b/>
        </w:rPr>
        <w:t xml:space="preserve">Expand Midwest Electronics Engineer Network</w:t>
      </w:r>
      <w:r>
        <w:t xml:space="preserve">: Hire three additional specialized engineers to support expanding regional demand from Milwaukee to Indianapolis</w:t>
      </w:r>
    </w:p>
    <w:p>
      <w:pPr>
        <w:pStyle w:val="FirstParagraph"/>
      </w:pPr>
      <w:r>
        <w:t xml:space="preserve">The Sales Report concludes that Chicago represents one of our most strategic markets for Electronics Engineer-driven revenue growth. With 89% of client feedback specifically mentioning "Engineering team expertise" as their primary reason for choosing us, this investment will directly impact our ability to dominate the United States Midwest electronics market.</w:t>
      </w:r>
    </w:p>
    <w:bookmarkEnd w:id="26"/>
    <w:bookmarkStart w:id="27" w:name="conclusion"/>
    <w:p>
      <w:pPr>
        <w:pStyle w:val="Heading2"/>
      </w:pPr>
      <w:r>
        <w:t xml:space="preserve">Conclusion</w:t>
      </w:r>
    </w:p>
    <w:p>
      <w:pPr>
        <w:pStyle w:val="FirstParagraph"/>
      </w:pPr>
      <w:r>
        <w:t xml:space="preserve">This Q3 Sales Report unequivocally demonstrates that specialized Electronics Engineer integration is the cornerstone of our Chicago market success. The United States Chicago operations have proven that technical sales excellence—led by engineering professionals—not just sales skills—creates sustainable competitive advantage in complex electronics markets. Our Electronics Engineer team didn't just meet targets; they redefined value perception in the regional market, turning engineering capability into a revenue engine.</w:t>
      </w:r>
    </w:p>
    <w:p>
      <w:pPr>
        <w:pStyle w:val="BodyText"/>
      </w:pPr>
      <w:r>
        <w:t xml:space="preserve">As we enter Q4, Chicago operations will continue to lead our national strategy for Electronics Engineer sales excellence. With the Midwest electronics sector projected to grow at 12.3% annually (per Gartner), our Chicago-based Electronics Engineer division is positioned to capture significant market share through this proven technical sales model. We stand ready to deliver even stronger performance in the final quarter, ensuring that our Sales Report continues to reflect the exceptional value delivered by specialized Engineering Sales professionals across United States Chicago.</w:t>
      </w:r>
    </w:p>
    <w:p>
      <w:pPr>
        <w:pStyle w:val="BodyText"/>
      </w:pPr>
      <w:r>
        <w:rPr>
          <w:bCs/>
          <w:b/>
        </w:rPr>
        <w:t xml:space="preserve">Prepared by:</w:t>
      </w:r>
      <w:r>
        <w:br/>
      </w:r>
      <w:r>
        <w:t xml:space="preserve">David Reynolds, Director of Engineering Sales</w:t>
      </w:r>
      <w:r>
        <w:br/>
      </w:r>
      <w:r>
        <w:t xml:space="preserve">Midwest Operations | Electronics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Performance in United States Chicago</dc:title>
  <dc:creator/>
  <dc:language>en</dc:language>
  <cp:keywords/>
  <dcterms:created xsi:type="dcterms:W3CDTF">2025-12-11T16:20:49Z</dcterms:created>
  <dcterms:modified xsi:type="dcterms:W3CDTF">2025-12-11T16:20:49Z</dcterms:modified>
</cp:coreProperties>
</file>

<file path=docProps/custom.xml><?xml version="1.0" encoding="utf-8"?>
<Properties xmlns="http://schemas.openxmlformats.org/officeDocument/2006/custom-properties" xmlns:vt="http://schemas.openxmlformats.org/officeDocument/2006/docPropsVTypes"/>
</file>