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  <w:r>
        <w:t xml:space="preserve"> </w:t>
      </w:r>
      <w:r>
        <w:t xml:space="preserve">Market</w:t>
      </w:r>
    </w:p>
    <w:bookmarkStart w:id="20" w:name="X6447c650e5dae549f9593a04ad11595120d58a1"/>
    <w:p>
      <w:pPr>
        <w:pStyle w:val="Heading1"/>
      </w:pPr>
      <w:r>
        <w:t xml:space="preserve">Q3 2024 ELECTRONICS ENGINEER SALES PERFORMANCE REPORT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Sales Department |</w:t>
      </w:r>
      <w:r>
        <w:t xml:space="preserve"> </w:t>
      </w:r>
      <w:r>
        <w:rPr>
          <w:bCs/>
          <w:b/>
        </w:rPr>
        <w:t xml:space="preserve">Geographic Focus:</w:t>
      </w:r>
      <w:r>
        <w:t xml:space="preserve"> </w:t>
      </w:r>
      <w:r>
        <w:t xml:space="preserve">United States Miami Market</w:t>
      </w:r>
    </w:p>
    <w:bookmarkEnd w:id="20"/>
    <w:p>
      <w:pPr>
        <w:pStyle w:val="BodyText"/>
      </w:pPr>
      <w:r>
        <w:t xml:space="preserve">This comprehensive Sales Report details the performance metrics, market insights, and strategic initiatives centered around the Electronics Engineer role within our Miami operations. As a critical bridge between product innovation and customer acquisition in one of America's fastest-growing tech hubs, this document underscores how our Electronics Engineers directly contribute to revenue growth in 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ecosystem.</w:t>
      </w:r>
    </w:p>
    <w:bookmarkStart w:id="21" w:name="executive-summary-miami-market-dynamics"/>
    <w:p>
      <w:pPr>
        <w:pStyle w:val="Heading2"/>
      </w:pPr>
      <w:r>
        <w:t xml:space="preserve">Executive Summary: Miami Market Dynamics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region has emerged as a pivotal growth engine for our electronics division, with Q3 2024 sales exceeding projections by 18%. This success is intrinsically linked to the strategic deployment of our specialized Electronics Engineers who serve dual roles: technical consultants and revenue drivers. Unlike traditional sales teams, these engineers possess deep expertise in IoT infrastructure, smart home systems, and industrial automation – sectors experiencing explosive demand in Miami's burgeoning tech landscape. The city's unique position as a global gateway for Latin American markets further amplifies the value of our engineering-led sales approach.</w:t>
      </w:r>
    </w:p>
    <w:bookmarkEnd w:id="21"/>
    <w:bookmarkStart w:id="23" w:name="key-performance-indicators-q3-2024"/>
    <w:p>
      <w:pPr>
        <w:pStyle w:val="Heading2"/>
      </w:pPr>
      <w:r>
        <w:t xml:space="preserve">Key Performance Indicators (Q3 2024)</w:t>
      </w:r>
    </w:p>
    <w:p>
      <w:pPr>
        <w:pStyle w:val="FirstParagraph"/>
      </w:pPr>
      <w:r>
        <w:t xml:space="preserve">Our Electronics Engineers generated $4.7M in direct revenue during Q3, representing 31% of total Miami division sales. Notable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Secured 28 new enterprise clients (including Miami-Dade County infrastructure projects and major hospitality chains) – a 42% increase over Q2.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Solution Penetration:</w:t>
      </w:r>
      <w:r>
        <w:t xml:space="preserve"> </w:t>
      </w:r>
      <w:r>
        <w:t xml:space="preserve">Achieved 67% upsell rate on technical solutions (vs. industry average of 38%) through engineering-driven consultative sales.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Velocity:</w:t>
      </w:r>
      <w:r>
        <w:t xml:space="preserve"> </w:t>
      </w:r>
      <w:r>
        <w:t xml:space="preserve">Reduced sales cycle from 112 to 78 days by leveraging technical expertise during client discovery phases.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Maintained 94% retention rate among engineering-serviced accounts, significantly above the Miami market average of 82%.</w:t>
      </w:r>
    </w:p>
    <w:bookmarkStart w:id="22" w:name="Xe478f9b0f9e4b04d794c754f599a0e21ee2070b"/>
    <w:p>
      <w:pPr>
        <w:pStyle w:val="Heading3"/>
      </w:pPr>
      <w:r>
        <w:t xml:space="preserve">Why Electronics Engineers Drive Miami Sales Success</w:t>
      </w:r>
    </w:p>
    <w:p>
      <w:pPr>
        <w:pStyle w:val="FirstParagraph"/>
      </w:pPr>
      <w:r>
        <w:t xml:space="preserve">In the competitive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market, customers increasingly require technical validation before large-scale electronics procurement. Our Electronics Engineers—certified in Cisco IoT, Siemens automation, and AWS IoT Core—provide three critical advantages: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Trust Building:</w:t>
      </w:r>
      <w:r>
        <w:t xml:space="preserve"> </w:t>
      </w:r>
      <w:r>
        <w:t xml:space="preserve">89% of Miami enterprise clients cite engineer consultations as decisive for vendor selection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Tailored Solutions:</w:t>
      </w:r>
      <w:r>
        <w:t xml:space="preserve"> </w:t>
      </w:r>
      <w:r>
        <w:t xml:space="preserve">Engineers design custom integration plans (e.g., smart grid systems for Miami Beach hotels) that outperform standard product pitches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Competitive Differentiation:</w:t>
      </w:r>
      <w:r>
        <w:t xml:space="preserve"> </w:t>
      </w:r>
      <w:r>
        <w:t xml:space="preserve">73% of deals won in Q3 were clinched when engineers demonstrated superior technical understanding vs. competitors</w:t>
      </w:r>
    </w:p>
    <w:bookmarkEnd w:id="22"/>
    <w:bookmarkEnd w:id="23"/>
    <w:bookmarkStart w:id="24" w:name="miami-specific-market-analysis"/>
    <w:p>
      <w:pPr>
        <w:pStyle w:val="Heading2"/>
      </w:pPr>
      <w:r>
        <w:t xml:space="preserve">Miami-Specific Market Analysis</w:t>
      </w:r>
    </w:p>
    <w:p>
      <w:pPr>
        <w:pStyle w:val="FirstParagraph"/>
      </w:pPr>
      <w:r>
        <w:t xml:space="preserve">The Miami market presents unique opportunities requiring specialized engineering support. With 18% of our Q3 revenue derived from Latin American tech partners (served through our Miami office), Electronics Engineers became indispensable for:</w:t>
      </w:r>
    </w:p>
    <w:p>
      <w:pPr>
        <w:numPr>
          <w:ilvl w:val="0"/>
          <w:numId w:val="1003"/>
        </w:numPr>
        <w:pStyle w:val="Compact"/>
      </w:pPr>
      <w:r>
        <w:t xml:space="preserve">Overcoming language/cultural barriers through technical demonstrations</w:t>
      </w:r>
    </w:p>
    <w:p>
      <w:pPr>
        <w:numPr>
          <w:ilvl w:val="0"/>
          <w:numId w:val="1003"/>
        </w:numPr>
        <w:pStyle w:val="Compact"/>
      </w:pPr>
      <w:r>
        <w:t xml:space="preserve">Adapting solutions for humid coastal environments (e.g., corrosion-resistant sensor designs)</w:t>
      </w:r>
    </w:p>
    <w:p>
      <w:pPr>
        <w:numPr>
          <w:ilvl w:val="0"/>
          <w:numId w:val="1003"/>
        </w:numPr>
        <w:pStyle w:val="Compact"/>
      </w:pPr>
      <w:r>
        <w:t xml:space="preserve">Navigating regional compliance standards (Miami-Dade building codes, FCC regulations for marine electronics)</w:t>
      </w:r>
    </w:p>
    <w:p>
      <w:pPr>
        <w:pStyle w:val="FirstParagraph"/>
      </w:pPr>
      <w:r>
        <w:t xml:space="preserve">Notably, the city's $2.1B smart city initiative created a 300% surge in demand for our engineers' expertise. When Miami Beach deployed its new IoT-based waste management system (involving 5,000+ sensors), our Electronics Engineer team executed the technical proposal and site integration—resulting in a $1.2M contract that would have been lost without engineering-led sales.</w:t>
      </w:r>
    </w:p>
    <w:bookmarkEnd w:id="24"/>
    <w:bookmarkStart w:id="25" w:name="challenges-strategic-solutions"/>
    <w:p>
      <w:pPr>
        <w:pStyle w:val="Heading2"/>
      </w:pPr>
      <w:r>
        <w:t xml:space="preserve">Challenges &amp; Strategic Solutions</w:t>
      </w:r>
    </w:p>
    <w:p>
      <w:pPr>
        <w:pStyle w:val="FirstParagraph"/>
      </w:pPr>
      <w:r>
        <w:t xml:space="preserve">Despite strong performance, Miami-specific challenges required innovative responses: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Seasonal Demand Fluctuations:</w:t>
      </w:r>
      <w:r>
        <w:t xml:space="preserve"> </w:t>
      </w:r>
      <w:r>
        <w:t xml:space="preserve">Q3 typically sees reduced commercial activity due to hurricane season. Our Electronics Engineers developed "disaster-resilient solution" packages (e.g., flood-proof power management systems) that captured 22% of seasonal slowdown revenue.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Talent Competition:</w:t>
      </w:r>
      <w:r>
        <w:t xml:space="preserve"> </w:t>
      </w:r>
      <w:r>
        <w:t xml:space="preserve">Miami's tech talent pool faces intense pressure from major firms like Google and IBM. We implemented a "Miami Engineering Fellowship" program offering certification in regional infrastructure standards, reducing recruitment costs by 35%.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Supply Chain Disruptions:</w:t>
      </w:r>
      <w:r>
        <w:t xml:space="preserve"> </w:t>
      </w:r>
      <w:r>
        <w:t xml:space="preserve">Local electronics shortages were mitigated by our engineers' proactive sourcing network, maintaining 98% on-time delivery for Q3 projects.</w:t>
      </w:r>
    </w:p>
    <w:bookmarkEnd w:id="25"/>
    <w:bookmarkStart w:id="26" w:name="X4cd9186561f59773b101661bcf49fc655d0dc42"/>
    <w:p>
      <w:pPr>
        <w:pStyle w:val="Heading2"/>
      </w:pPr>
      <w:r>
        <w:t xml:space="preserve">Strategic Recommendations for United States Miami Operations</w:t>
      </w:r>
    </w:p>
    <w:p>
      <w:pPr>
        <w:pStyle w:val="FirstParagraph"/>
      </w:pPr>
      <w:r>
        <w:t xml:space="preserve">Prioritizing the Electronics Engineer role in our Miami sales strategy is non-negotiable. We recommend:</w:t>
      </w:r>
    </w:p>
    <w:p>
      <w:pPr>
        <w:numPr>
          <w:ilvl w:val="0"/>
          <w:numId w:val="1005"/>
        </w:numPr>
        <w:pStyle w:val="Compact"/>
      </w:pPr>
      <w:r>
        <w:t xml:space="preserve">Allocating 40% of Q4 sales budget to engineer development (certifications in emerging areas like quantum computing applications for Latin American markets)</w:t>
      </w:r>
    </w:p>
    <w:p>
      <w:pPr>
        <w:numPr>
          <w:ilvl w:val="0"/>
          <w:numId w:val="1005"/>
        </w:numPr>
        <w:pStyle w:val="Compact"/>
      </w:pPr>
      <w:r>
        <w:t xml:space="preserve">Creating a dedicated "Miami Innovation Lab" at our Brickell office for co-creating solutions with local clients</w:t>
      </w:r>
    </w:p>
    <w:p>
      <w:pPr>
        <w:numPr>
          <w:ilvl w:val="0"/>
          <w:numId w:val="1005"/>
        </w:numPr>
        <w:pStyle w:val="Compact"/>
      </w:pPr>
      <w:r>
        <w:t xml:space="preserve">Implementing AI-driven sales analytics that track engineer-client interaction patterns to optimize deployment</w:t>
      </w:r>
    </w:p>
    <w:bookmarkEnd w:id="26"/>
    <w:bookmarkStart w:id="27" w:name="X5436b71d5d954a12cfb12ae552937a78afffbd2"/>
    <w:p>
      <w:pPr>
        <w:pStyle w:val="Heading2"/>
      </w:pPr>
      <w:r>
        <w:t xml:space="preserve">Conclusion: The Electronics Engineer as Sales Catalyst</w:t>
      </w:r>
    </w:p>
    <w:p>
      <w:pPr>
        <w:pStyle w:val="FirstParagraph"/>
      </w:pPr>
      <w:r>
        <w:t xml:space="preserve">This Sales Report conclusively demonstrates that in the dynamic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market, the Electronics Engineer is not merely a technical resource—but the central revenue driver. Our engineers' ability to translate complex technology into tangible business outcomes has redefined our sales playbook. As Miami continues its transformation into a global tech nexus—especially with initiatives like "Miami Tech Corridor" and growing investment in clean energy infrastructure—the strategic value of this role will only intensify.</w:t>
      </w:r>
    </w:p>
    <w:p>
      <w:pPr>
        <w:pStyle w:val="BodyText"/>
      </w:pPr>
      <w:r>
        <w:t xml:space="preserve">Looking ahead, we project that optimizing the Electronics Engineer sales model in</w:t>
      </w:r>
      <w:r>
        <w:t xml:space="preserve"> </w:t>
      </w:r>
      <w:r>
        <w:rPr>
          <w:bCs/>
          <w:b/>
        </w:rPr>
        <w:t xml:space="preserve">United States Miami</w:t>
      </w:r>
      <w:r>
        <w:t xml:space="preserve"> </w:t>
      </w:r>
      <w:r>
        <w:t xml:space="preserve">could generate an additional $8.2M in annual revenue by Q4 2025. This report serves as both a performance audit and a roadmap: Investing in our engineering talent isn't just about technical excellence; it's about building the most profitable sales engine in one of America's most promising markets.</w:t>
      </w:r>
    </w:p>
    <w:p>
      <w:pPr>
        <w:pStyle w:val="BodyText"/>
      </w:pPr>
      <w:r>
        <w:t xml:space="preserve">Prepared by: Sales Engineering Division | Date: October 26, 2024 | Confidential - Miami Regional Operations</w:t>
      </w:r>
    </w:p>
    <w:p>
      <w:pPr>
        <w:pStyle w:val="BodyText"/>
      </w:pPr>
      <w:r>
        <w:t xml:space="preserve">This report is part of our ongoing commitment to excellence in the United States Miami electronics market. All figures reflect Q3 2024 performance metrics.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Sales Performance Report: United States Miami Market</dc:title>
  <dc:creator/>
  <dc:language>en</dc:language>
  <cp:keywords/>
  <dcterms:created xsi:type="dcterms:W3CDTF">2026-07-20T22:43:23Z</dcterms:created>
  <dcterms:modified xsi:type="dcterms:W3CDTF">2026-07-20T22:43:23Z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