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Uzbekistan</w:t>
      </w:r>
      <w:r>
        <w:t xml:space="preserve"> </w:t>
      </w:r>
      <w:r>
        <w:t xml:space="preserve">Tashkent</w:t>
      </w:r>
      <w:r>
        <w:t xml:space="preserve"> </w:t>
      </w:r>
      <w:r>
        <w:t xml:space="preserve">Market</w:t>
      </w:r>
    </w:p>
    <w:bookmarkStart w:id="28" w:name="Xf1ee71f4bcf0326b2bb5292bbd1ce94840c7d34"/>
    <w:p>
      <w:pPr>
        <w:pStyle w:val="Heading1"/>
      </w:pPr>
      <w:r>
        <w:t xml:space="preserve">COMPREHENSIVE SALES REPORT: ELECTRONICS ENGINEER SERVICES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Operations</w:t>
      </w:r>
      <w:r>
        <w:br/>
      </w:r>
      <w:r>
        <w:rPr>
          <w:bCs/>
          <w:b/>
        </w:rPr>
        <w:t xml:space="preserve">Prepared By:</w:t>
      </w:r>
      <w:r>
        <w:t xml:space="preserve"> </w:t>
      </w:r>
      <w:r>
        <w:t xml:space="preserve">Regional Sales &amp; Engineering Division, Tashkent Office</w:t>
      </w:r>
    </w:p>
    <w:bookmarkStart w:id="20" w:name="i.-executive-summary"/>
    <w:p>
      <w:pPr>
        <w:pStyle w:val="Heading2"/>
      </w:pPr>
      <w:r>
        <w:t xml:space="preserve">I. Executive Summary</w:t>
      </w:r>
    </w:p>
    <w:p>
      <w:pPr>
        <w:pStyle w:val="FirstParagraph"/>
      </w:pPr>
      <w:r>
        <w:t xml:space="preserve">This Sales Report details the performance of Electronics Engineer services across Uzbekistan's capital city, Tashkent, during Q3 2023. The electronics engineering sector in Tashkent has demonstrated remarkable growth (+18.7% YoY), driven by national digital transformation initiatives and increased private-sector investment in smart infrastructure. As a key strategic market for our company, Uzbekistan Tashkent represents the most dynamic hub for Electronics Engineer solutions in Central Asia, with our team achieving $2.45M in service revenue—surpassing Q2 targets by 14.3%. This document outlines critical performance metrics, market dynamics, and strategic recommendations to sustain momentum.</w:t>
      </w:r>
    </w:p>
    <w:bookmarkEnd w:id="20"/>
    <w:bookmarkStart w:id="21" w:name="Xbc656bc6ae0017ffc1d556b52e6e08fcb80c854"/>
    <w:p>
      <w:pPr>
        <w:pStyle w:val="Heading2"/>
      </w:pPr>
      <w:r>
        <w:t xml:space="preserve">II. Market Context: Uzbekistan Tashkent's Electronics Engineering Landscape</w:t>
      </w:r>
    </w:p>
    <w:p>
      <w:pPr>
        <w:pStyle w:val="FirstParagraph"/>
      </w:pPr>
      <w:r>
        <w:t xml:space="preserve">Tashkent's position as Uzbekistan's economic and technological epicenter has fueled unprecedented demand for specialized Electronics Engineer expertise. With government initiatives like "Digital Uzbekistan 2030" prioritizing smart city infrastructure, renewable energy integration, and IoT-enabled industrial automation, the market requires certified Electronics Engineers capable of delivering complex hardware solutions. Our analysis confirms that 78% of Tashkent-based manufacturing firms now mandate in-house or contracted Electronics Engineer support for product development cycles—a 35% increase from 2021. The local talent pipeline remains constrained, creating a $47M annual gap in qualified professionals, which presents a significant opportunity for our specialized service offerings.</w:t>
      </w:r>
    </w:p>
    <w:bookmarkEnd w:id="21"/>
    <w:bookmarkStart w:id="22" w:name="X651d7e53ff188993097a57dbe7898dae7deebf5"/>
    <w:p>
      <w:pPr>
        <w:pStyle w:val="Heading2"/>
      </w:pPr>
      <w:r>
        <w:t xml:space="preserve">III. Q3 2023 Sales Performance Highlights</w:t>
      </w:r>
    </w:p>
    <w:p>
      <w:pPr>
        <w:pStyle w:val="FirstParagraph"/>
      </w:pPr>
      <w:r>
        <w:t xml:space="preserve">Product/Service</w:t>
      </w:r>
    </w:p>
    <w:p>
      <w:pPr>
        <w:pStyle w:val="BodyText"/>
      </w:pPr>
      <w:r>
        <w:t xml:space="preserve">Q3 Revenue ($)</w:t>
      </w:r>
    </w:p>
    <w:p>
      <w:pPr>
        <w:pStyle w:val="BodyText"/>
      </w:pPr>
      <w:r>
        <w:t xml:space="preserve">% of Total Sales</w:t>
      </w:r>
    </w:p>
    <w:p>
      <w:pPr>
        <w:pStyle w:val="BodyText"/>
      </w:pPr>
      <w:r>
        <w:t xml:space="preserve">YoY Growth</w:t>
      </w:r>
    </w:p>
    <w:p>
      <w:pPr>
        <w:pStyle w:val="BodyText"/>
      </w:pPr>
      <w:r>
        <w:t xml:space="preserve">Custom PCB Design &amp; Prototyping</w:t>
      </w:r>
    </w:p>
    <w:p>
      <w:pPr>
        <w:pStyle w:val="BodyText"/>
      </w:pPr>
      <w:r>
        <w:t xml:space="preserve">892,500</w:t>
      </w:r>
    </w:p>
    <w:p>
      <w:pPr>
        <w:pStyle w:val="BodyText"/>
      </w:pPr>
      <w:r>
        <w:t xml:space="preserve">36.4%</w:t>
      </w:r>
    </w:p>
    <w:p>
      <w:pPr>
        <w:pStyle w:val="BodyText"/>
      </w:pPr>
      <w:r>
        <w:t xml:space="preserve">+22.1%</w:t>
      </w:r>
    </w:p>
    <w:p>
      <w:pPr>
        <w:pStyle w:val="BodyText"/>
      </w:pPr>
      <w:r>
        <w:t xml:space="preserve">IoT Sensor Integration Systems</w:t>
      </w:r>
    </w:p>
    <w:p>
      <w:pPr>
        <w:pStyle w:val="BodyText"/>
      </w:pPr>
      <w:r>
        <w:t xml:space="preserve">718,300</w:t>
      </w:r>
    </w:p>
    <w:p>
      <w:pPr>
        <w:pStyle w:val="BodyText"/>
      </w:pPr>
      <w:r>
        <w:t xml:space="preserve">29.3%</w:t>
      </w:r>
    </w:p>
    <w:p>
      <w:pPr>
        <w:pStyle w:val="BodyText"/>
      </w:pPr>
      <w:r>
        <w:t xml:space="preserve">+31.8%</w:t>
      </w:r>
    </w:p>
    <w:p>
      <w:pPr>
        <w:pStyle w:val="BodyText"/>
      </w:pPr>
      <w:r>
        <w:t xml:space="preserve">Renewable Energy Power Controllers</w:t>
      </w:r>
    </w:p>
    <w:p>
      <w:pPr>
        <w:pStyle w:val="BodyText"/>
      </w:pPr>
      <w:r>
        <w:t xml:space="preserve">546,200</w:t>
      </w:r>
    </w:p>
    <w:p>
      <w:pPr>
        <w:pStyle w:val="BodyText"/>
      </w:pPr>
      <w:r>
        <w:t xml:space="preserve">22.3%</w:t>
      </w:r>
    </w:p>
    <w:p>
      <w:pPr>
        <w:pStyle w:val="BodyText"/>
      </w:pPr>
      <w:r>
        <w:t xml:space="preserve">+15.6%</w:t>
      </w:r>
    </w:p>
    <w:p>
      <w:pPr>
        <w:pStyle w:val="BodyText"/>
      </w:pPr>
      <w:r>
        <w:t xml:space="preserve">Embedded Systems Development</w:t>
      </w:r>
    </w:p>
    <w:p>
      <w:pPr>
        <w:pStyle w:val="BodyText"/>
      </w:pPr>
      <w:r>
        <w:t xml:space="preserve">375,800</w:t>
      </w:r>
    </w:p>
    <w:p>
      <w:pPr>
        <w:pStyle w:val="BodyText"/>
      </w:pPr>
      <w:r>
        <w:t xml:space="preserve">Total Sales (Q3)</w:t>
      </w:r>
    </w:p>
    <w:p>
      <w:pPr>
        <w:pStyle w:val="BodyText"/>
      </w:pPr>
      <w:r>
        <w:t xml:space="preserve">$2,450,800</w:t>
      </w:r>
    </w:p>
    <w:p>
      <w:pPr>
        <w:pStyle w:val="BodyText"/>
      </w:pPr>
      <w:r>
        <w:t xml:space="preserve">100%</w:t>
      </w:r>
    </w:p>
    <w:p>
      <w:pPr>
        <w:pStyle w:val="BodyText"/>
      </w:pPr>
      <w:r>
        <w:t xml:space="preserve">+18.7% YoY</w:t>
      </w:r>
    </w:p>
    <w:p>
      <w:pPr>
        <w:pStyle w:val="BodyText"/>
      </w:pPr>
      <w:r>
        <w:t xml:space="preserve">The Electronics Engineer team directly contributed to 92% of all revenue streams through solution design, prototyping, and technical support. Notable achievements include:</w:t>
      </w:r>
    </w:p>
    <w:p>
      <w:pPr>
        <w:numPr>
          <w:ilvl w:val="0"/>
          <w:numId w:val="1001"/>
        </w:numPr>
        <w:pStyle w:val="Compact"/>
      </w:pPr>
      <w:r>
        <w:t xml:space="preserve">Securing a $580K contract with Tashkent Metro for smart power management systems (delivered 3 weeks ahead of schedule)</w:t>
      </w:r>
    </w:p>
    <w:p>
      <w:pPr>
        <w:numPr>
          <w:ilvl w:val="0"/>
          <w:numId w:val="1001"/>
        </w:numPr>
        <w:pStyle w:val="Compact"/>
      </w:pPr>
      <w:r>
        <w:t xml:space="preserve">Onboarding 12 new industrial clients in the textile sector requiring automated quality control sensors</w:t>
      </w:r>
    </w:p>
    <w:bookmarkEnd w:id="22"/>
    <w:bookmarkStart w:id="23" w:name="X437c935910282fdc5313305643a5421d5e85ae5"/>
    <w:p>
      <w:pPr>
        <w:pStyle w:val="Heading2"/>
      </w:pPr>
      <w:r>
        <w:t xml:space="preserve">IV. Strategic Role of Electronics Engineer in Uzbekistan Tashkent Success</w:t>
      </w:r>
    </w:p>
    <w:p>
      <w:pPr>
        <w:pStyle w:val="FirstParagraph"/>
      </w:pPr>
      <w:r>
        <w:t xml:space="preserve">The exceptional sales growth stems directly from our specialized</w:t>
      </w:r>
      <w:r>
        <w:t xml:space="preserve"> </w:t>
      </w:r>
      <w:r>
        <w:rPr>
          <w:bCs/>
          <w:b/>
        </w:rPr>
        <w:t xml:space="preserve">Electronics Engineer</w:t>
      </w:r>
      <w:r>
        <w:t xml:space="preserve"> </w:t>
      </w:r>
      <w:r>
        <w:t xml:space="preserve">approach tailored to Uzbekistan Tashkent's market needs:</w:t>
      </w:r>
    </w:p>
    <w:p>
      <w:pPr>
        <w:pStyle w:val="BodyText"/>
      </w:pPr>
      <w:r>
        <w:rPr>
          <w:iCs/>
          <w:i/>
        </w:rPr>
        <w:t xml:space="preserve">Tech-Adapted Solutions:</w:t>
      </w:r>
      <w:r>
        <w:t xml:space="preserve"> </w:t>
      </w:r>
      <w:r>
        <w:t xml:space="preserve">Our engineers customize designs for Tashkent's high-temperature environments (avg. 40°C in summer) and voltage fluctuations—critical differentiators from global competitors using generic templates.</w:t>
      </w:r>
    </w:p>
    <w:p>
      <w:pPr>
        <w:pStyle w:val="BodyText"/>
      </w:pPr>
      <w:r>
        <w:rPr>
          <w:iCs/>
          <w:i/>
        </w:rPr>
        <w:t xml:space="preserve">Localized Compliance Expertise:</w:t>
      </w:r>
      <w:r>
        <w:t xml:space="preserve"> </w:t>
      </w:r>
      <w:r>
        <w:t xml:space="preserve">Understanding Uzbekistan's GOST-R standards and EAC certification requirements, our team reduced product approval timelines by 58% compared to previous vendors.</w:t>
      </w:r>
    </w:p>
    <w:p>
      <w:pPr>
        <w:pStyle w:val="BodyText"/>
      </w:pPr>
      <w:r>
        <w:rPr>
          <w:iCs/>
          <w:i/>
        </w:rPr>
        <w:t xml:space="preserve">Government Partnership Model:</w:t>
      </w:r>
      <w:r>
        <w:t xml:space="preserve"> </w:t>
      </w:r>
      <w:r>
        <w:t xml:space="preserve">Collaborating with Tashkent's Smart City Initiative, our Electronics Engineers co-developed the city-wide public lighting control system (covering 12 districts), generating $3.2M in follow-on service contracts.</w:t>
      </w:r>
    </w:p>
    <w:bookmarkEnd w:id="23"/>
    <w:bookmarkStart w:id="24" w:name="X7905550cd8fb27676d928d64186429b4574762f"/>
    <w:p>
      <w:pPr>
        <w:pStyle w:val="Heading2"/>
      </w:pPr>
      <w:r>
        <w:t xml:space="preserve">V. Market Challenges &amp; Mitigation Strategies</w:t>
      </w:r>
    </w:p>
    <w:p>
      <w:pPr>
        <w:pStyle w:val="FirstParagraph"/>
      </w:pPr>
      <w:r>
        <w:t xml:space="preserve">While opportunities abound, Tashkent's market presents unique challenges requiring strategic adaptation:</w:t>
      </w:r>
    </w:p>
    <w:p>
      <w:pPr>
        <w:numPr>
          <w:ilvl w:val="0"/>
          <w:numId w:val="1002"/>
        </w:numPr>
        <w:pStyle w:val="Compact"/>
      </w:pPr>
      <w:r>
        <w:rPr>
          <w:bCs/>
          <w:b/>
        </w:rPr>
        <w:t xml:space="preserve">Talent Acquisition:</w:t>
      </w:r>
      <w:r>
        <w:t xml:space="preserve"> </w:t>
      </w:r>
      <w:r>
        <w:t xml:space="preserve">Shortage of senior Electronics Engineer staff in Uzbekistan Tashkent. *Solution:* Partnering with Tashkent Institute of Electrotechnics to establish our "Engineering Excellence Program," providing $15K/year stipends for certified training.</w:t>
      </w:r>
    </w:p>
    <w:p>
      <w:pPr>
        <w:numPr>
          <w:ilvl w:val="0"/>
          <w:numId w:val="1002"/>
        </w:numPr>
        <w:pStyle w:val="Compact"/>
      </w:pPr>
      <w:r>
        <w:rPr>
          <w:bCs/>
          <w:b/>
        </w:rPr>
        <w:t xml:space="preserve">Currency Volatility:</w:t>
      </w:r>
      <w:r>
        <w:t xml:space="preserve"> </w:t>
      </w:r>
      <w:r>
        <w:t xml:space="preserve">UZS fluctuations impacting project budgets. *Solution:* Implementing 3-tiered pricing in USD for long-term contracts (12-24 months), locking rates against UZS depreciation.</w:t>
      </w:r>
    </w:p>
    <w:p>
      <w:pPr>
        <w:numPr>
          <w:ilvl w:val="0"/>
          <w:numId w:val="1002"/>
        </w:numPr>
        <w:pStyle w:val="Compact"/>
      </w:pPr>
      <w:r>
        <w:rPr>
          <w:bCs/>
          <w:b/>
        </w:rPr>
        <w:t xml:space="preserve">Logistics Delays:</w:t>
      </w:r>
      <w:r>
        <w:t xml:space="preserve"> </w:t>
      </w:r>
      <w:r>
        <w:t xml:space="preserve">Import restrictions on specialized PCB materials. *Solution:* Establishing a local assembly hub at Tashkent Free Economic Zone to reduce lead times by 45%.</w:t>
      </w:r>
    </w:p>
    <w:bookmarkEnd w:id="24"/>
    <w:bookmarkStart w:id="25" w:name="vi.-future-outlook-q4-2023-beyond"/>
    <w:p>
      <w:pPr>
        <w:pStyle w:val="Heading2"/>
      </w:pPr>
      <w:r>
        <w:t xml:space="preserve">VI. Future Outlook: Q4 2023 &amp; Beyond</w:t>
      </w:r>
    </w:p>
    <w:p>
      <w:pPr>
        <w:pStyle w:val="FirstParagraph"/>
      </w:pPr>
      <w:r>
        <w:t xml:space="preserve">Uzbekistan Tashkent's electronics market is projected to reach $18.7B by 2025 (World Bank), with our Electronics Engineer services positioned as critical enablers for key verticals:</w:t>
      </w:r>
    </w:p>
    <w:p>
      <w:pPr>
        <w:numPr>
          <w:ilvl w:val="0"/>
          <w:numId w:val="1003"/>
        </w:numPr>
        <w:pStyle w:val="Compact"/>
      </w:pPr>
      <w:r>
        <w:rPr>
          <w:bCs/>
          <w:b/>
        </w:rPr>
        <w:t xml:space="preserve">Renewable Energy Boom:</w:t>
      </w:r>
      <w:r>
        <w:t xml:space="preserve"> </w:t>
      </w:r>
      <w:r>
        <w:t xml:space="preserve">Tashkent aims for 30% clean energy by 2030—requiring 4,700+ power electronics specialists annually. We've pre-secured $1.8M in pipeline from Uzbek Renewable Energy Agency.</w:t>
      </w:r>
    </w:p>
    <w:p>
      <w:pPr>
        <w:numPr>
          <w:ilvl w:val="0"/>
          <w:numId w:val="1003"/>
        </w:numPr>
        <w:pStyle w:val="Compact"/>
      </w:pPr>
      <w:r>
        <w:rPr>
          <w:bCs/>
          <w:b/>
        </w:rPr>
        <w:t xml:space="preserve">5G Infrastructure Expansion:</w:t>
      </w:r>
      <w:r>
        <w:t xml:space="preserve"> </w:t>
      </w:r>
      <w:r>
        <w:t xml:space="preserve">Tashkent's nationwide 5G rollout (Q1 2024) demands custom RF electronics—our team already has 3 pilot contracts with Uzmobile.</w:t>
      </w:r>
    </w:p>
    <w:p>
      <w:pPr>
        <w:numPr>
          <w:ilvl w:val="0"/>
          <w:numId w:val="1003"/>
        </w:numPr>
        <w:pStyle w:val="Compact"/>
      </w:pPr>
      <w:r>
        <w:rPr>
          <w:bCs/>
          <w:b/>
        </w:rPr>
        <w:t xml:space="preserve">Digital Manufacturing:</w:t>
      </w:r>
      <w:r>
        <w:t xml:space="preserve"> </w:t>
      </w:r>
      <w:r>
        <w:t xml:space="preserve">Government incentives for "Industry 4.0" factories will drive demand for embedded systems engineers, projected to grow at 26% CAGR in Tashkent.</w:t>
      </w:r>
    </w:p>
    <w:bookmarkEnd w:id="25"/>
    <w:bookmarkStart w:id="26" w:name="vii.-strategic-recommendations"/>
    <w:p>
      <w:pPr>
        <w:pStyle w:val="Heading2"/>
      </w:pPr>
      <w:r>
        <w:t xml:space="preserve">VII. Strategic Recommendations</w:t>
      </w:r>
    </w:p>
    <w:p>
      <w:pPr>
        <w:numPr>
          <w:ilvl w:val="0"/>
          <w:numId w:val="1004"/>
        </w:numPr>
        <w:pStyle w:val="Compact"/>
      </w:pPr>
      <w:r>
        <w:rPr>
          <w:bCs/>
          <w:b/>
        </w:rPr>
        <w:t xml:space="preserve">Establish Tashkent Engineering Center:</w:t>
      </w:r>
      <w:r>
        <w:t xml:space="preserve"> </w:t>
      </w:r>
      <w:r>
        <w:t xml:space="preserve">Invest $750K to create dedicated Electronics Engineer R&amp;D facility (near Chilanzar Innovation Park) by Q2 2024, targeting 35% cost reduction in localized solutions.</w:t>
      </w:r>
    </w:p>
    <w:p>
      <w:pPr>
        <w:numPr>
          <w:ilvl w:val="0"/>
          <w:numId w:val="1004"/>
        </w:numPr>
        <w:pStyle w:val="Compact"/>
      </w:pPr>
      <w:r>
        <w:rPr>
          <w:bCs/>
          <w:b/>
        </w:rPr>
        <w:t xml:space="preserve">Launch Government Partnership Program:</w:t>
      </w:r>
      <w:r>
        <w:t xml:space="preserve"> </w:t>
      </w:r>
      <w:r>
        <w:t xml:space="preserve">Formalize collaboration with Uzbekistan's Ministry of Digital Development for co-funding electronics training centers across Tashkent and regional hubs.</w:t>
      </w:r>
    </w:p>
    <w:bookmarkEnd w:id="26"/>
    <w:bookmarkStart w:id="27" w:name="viii.-conclusion"/>
    <w:p>
      <w:pPr>
        <w:pStyle w:val="Heading2"/>
      </w:pPr>
      <w:r>
        <w:t xml:space="preserve">VIII. Conclusion</w:t>
      </w:r>
    </w:p>
    <w:p>
      <w:pPr>
        <w:pStyle w:val="FirstParagraph"/>
      </w:pPr>
      <w:r>
        <w:t xml:space="preserve">The Sales Report confirms that Uzbekistan Tashkent has emerged as the cornerstone market for our Electronics Engineer services in Central Asia. With strategic localization of engineering talent, compliance with national standards, and alignment with government digitalization priorities, we've built an unassailable competitive position. As Uzbekistan's "Digital Transformation" accelerates, the role of a specialized Electronics Engineer is no longer optional—it's the critical catalyst for enterprise success in Tashkent. The Q3 results demonstrate that by embedding our</w:t>
      </w:r>
      <w:r>
        <w:t xml:space="preserve"> </w:t>
      </w:r>
      <w:r>
        <w:rPr>
          <w:bCs/>
          <w:b/>
        </w:rPr>
        <w:t xml:space="preserve">Electronics Engineer</w:t>
      </w:r>
      <w:r>
        <w:t xml:space="preserve"> </w:t>
      </w:r>
      <w:r>
        <w:t xml:space="preserve">expertise within Uzbekistan Tashkent's economic ecosystem, we are not just capturing market share but actively shaping the future of the region's technological infrastructure. We project 25% YoY growth for Electronics Engineer services in Tashkent through 2024, positioning us to lead Central Asia's electronics engineering revolution.</w:t>
      </w:r>
    </w:p>
    <w:p>
      <w:pPr>
        <w:pStyle w:val="BodyText"/>
      </w:pPr>
      <w:r>
        <w:rPr>
          <w:bCs/>
          <w:b/>
        </w:rPr>
        <w:t xml:space="preserve">Appendix A:</w:t>
      </w:r>
      <w:r>
        <w:t xml:space="preserve"> </w:t>
      </w:r>
      <w:r>
        <w:t xml:space="preserve">Market Growth Data (Uzbekistan Ministry of Digital Development, 2023)</w:t>
      </w:r>
      <w:r>
        <w:br/>
      </w:r>
      <w:r>
        <w:rPr>
          <w:bCs/>
          <w:b/>
        </w:rPr>
        <w:t xml:space="preserve">Appendix B:</w:t>
      </w:r>
      <w:r>
        <w:t xml:space="preserve"> </w:t>
      </w:r>
      <w:r>
        <w:t xml:space="preserve">Customer Testimonials from Tashkent-based Clients</w:t>
      </w:r>
      <w:r>
        <w:br/>
      </w:r>
      <w:r>
        <w:rPr>
          <w:bCs/>
          <w:b/>
        </w:rPr>
        <w:t xml:space="preserve">Prepared By:</w:t>
      </w:r>
      <w:r>
        <w:t xml:space="preserve"> </w:t>
      </w:r>
      <w:r>
        <w:t xml:space="preserve">Alexei Volkov, Director of Sales &amp; Engineering, Central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Uzbekistan Tashkent Market</dc:title>
  <dc:creator/>
  <dc:language>en</dc:language>
  <cp:keywords/>
  <dcterms:created xsi:type="dcterms:W3CDTF">2026-07-21T09:48:17Z</dcterms:created>
  <dcterms:modified xsi:type="dcterms:W3CDTF">2026-07-21T09:48:17Z</dcterms:modified>
</cp:coreProperties>
</file>

<file path=docProps/custom.xml><?xml version="1.0" encoding="utf-8"?>
<Properties xmlns="http://schemas.openxmlformats.org/officeDocument/2006/custom-properties" xmlns:vt="http://schemas.openxmlformats.org/officeDocument/2006/docPropsVTypes"/>
</file>