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7" w:name="X3538bc0b0ff2a086658926d214da3cb425b6f8a"/>
    <w:p>
      <w:pPr>
        <w:pStyle w:val="Heading1"/>
      </w:pPr>
      <w:r>
        <w:t xml:space="preserve">Quarterly Sales Report: Electronics Engineer Division - Venezuela Caracas Operations</w:t>
      </w:r>
    </w:p>
    <w:p>
      <w:pPr>
        <w:pStyle w:val="FirstParagraph"/>
      </w:pPr>
      <w:r>
        <w:rPr>
          <w:bCs/>
          <w:b/>
        </w:rPr>
        <w:t xml:space="preserve">Date:</w:t>
      </w:r>
      <w:r>
        <w:t xml:space="preserve"> </w:t>
      </w:r>
      <w:r>
        <w:t xml:space="preserve">April 26, 2024</w:t>
      </w:r>
      <w:r>
        <w:br/>
      </w:r>
      <w:r>
        <w:rPr>
          <w:bCs/>
          <w:b/>
        </w:rPr>
        <w:t xml:space="preserve">Prepared For:</w:t>
      </w:r>
      <w:r>
        <w:t xml:space="preserve"> </w:t>
      </w:r>
      <w:r>
        <w:t xml:space="preserve">Executive Leadership, Venezuela Caracas Operations</w:t>
      </w:r>
      <w:r>
        <w:br/>
      </w:r>
      <w:r>
        <w:rPr>
          <w:bCs/>
          <w:b/>
        </w:rPr>
        <w:t xml:space="preserve">Reporting Period:</w:t>
      </w:r>
      <w:r>
        <w:t xml:space="preserve"> </w:t>
      </w:r>
      <w:r>
        <w:t xml:space="preserve">January 1, 2024 - March 31, 2024</w:t>
      </w:r>
    </w:p>
    <w:bookmarkStart w:id="20" w:name="i.-executive-summary"/>
    <w:p>
      <w:pPr>
        <w:pStyle w:val="Heading2"/>
      </w:pPr>
      <w:r>
        <w:t xml:space="preserve">I. Executive Summary</w:t>
      </w:r>
    </w:p>
    <w:p>
      <w:pPr>
        <w:pStyle w:val="FirstParagraph"/>
      </w:pPr>
      <w:r>
        <w:t xml:space="preserve">This Sales Report details the performance of the Electronics Engineer Division within Venezuela Caracas operations for Q1 2024. Despite ongoing economic challenges and supply chain disruptions characteristic of the Venezuelan market, our division achieved a remarkable 18% year-over-year growth in revenue, exceeding target projections by 5.3%. This success is directly attributed to the strategic initiatives led by our dedicated team of</w:t>
      </w:r>
      <w:r>
        <w:t xml:space="preserve"> </w:t>
      </w:r>
      <w:r>
        <w:rPr>
          <w:bCs/>
          <w:b/>
        </w:rPr>
        <w:t xml:space="preserve">Electronics Engineer</w:t>
      </w:r>
      <w:r>
        <w:t xml:space="preserve"> </w:t>
      </w:r>
      <w:r>
        <w:t xml:space="preserve">professionals operating within the dynamic environment of</w:t>
      </w:r>
      <w:r>
        <w:t xml:space="preserve"> </w:t>
      </w:r>
      <w:r>
        <w:rPr>
          <w:bCs/>
          <w:b/>
        </w:rPr>
        <w:t xml:space="preserve">Venezuela Caracas</w:t>
      </w:r>
      <w:r>
        <w:t xml:space="preserve">. The report highlights key sales metrics, market adaptations, and the critical role played by engineering innovation in navigating local constraints.</w:t>
      </w:r>
    </w:p>
    <w:bookmarkEnd w:id="20"/>
    <w:bookmarkStart w:id="21" w:name="Xf8f3e5634014b18db7eaf6abe31693baecffd4b"/>
    <w:p>
      <w:pPr>
        <w:pStyle w:val="Heading2"/>
      </w:pPr>
      <w:r>
        <w:t xml:space="preserve">II. Market Analysis: Venezuela Caracas Context</w:t>
      </w:r>
    </w:p>
    <w:p>
      <w:pPr>
        <w:pStyle w:val="FirstParagraph"/>
      </w:pPr>
      <w:r>
        <w:t xml:space="preserve">The electronics market in</w:t>
      </w:r>
      <w:r>
        <w:t xml:space="preserve"> </w:t>
      </w:r>
      <w:r>
        <w:rPr>
          <w:bCs/>
          <w:b/>
        </w:rPr>
        <w:t xml:space="preserve">Venezuela Caracas</w:t>
      </w:r>
      <w:r>
        <w:t xml:space="preserve"> </w:t>
      </w:r>
      <w:r>
        <w:t xml:space="preserve">remains highly segmented and price-sensitive due to currency volatility, import restrictions, and persistent power instability. Our Q1 analysis confirms that consumer demand has shifted significantly towards essential, reliable, and locally adaptable technology solutions. Key trends observed include:</w:t>
      </w:r>
    </w:p>
    <w:p>
      <w:pPr>
        <w:numPr>
          <w:ilvl w:val="0"/>
          <w:numId w:val="1001"/>
        </w:numPr>
        <w:pStyle w:val="Compact"/>
      </w:pPr>
      <w:r>
        <w:rPr>
          <w:bCs/>
          <w:b/>
        </w:rPr>
        <w:t xml:space="preserve">Power Resilience Demand:</w:t>
      </w:r>
      <w:r>
        <w:t xml:space="preserve"> </w:t>
      </w:r>
      <w:r>
        <w:t xml:space="preserve">Over 65% of customer inquiries focused on solar-powered solutions (inverters, battery systems) due to chronic electricity outages in Caracas.</w:t>
      </w:r>
    </w:p>
    <w:p>
      <w:pPr>
        <w:numPr>
          <w:ilvl w:val="0"/>
          <w:numId w:val="1001"/>
        </w:numPr>
        <w:pStyle w:val="Compact"/>
      </w:pPr>
      <w:r>
        <w:rPr>
          <w:bCs/>
          <w:b/>
        </w:rPr>
        <w:t xml:space="preserve">Affordability as Priority:</w:t>
      </w:r>
      <w:r>
        <w:t xml:space="preserve"> </w:t>
      </w:r>
      <w:r>
        <w:t xml:space="preserve">Entry-level smart home devices and repairable components saw 32% higher demand than premium models.</w:t>
      </w:r>
    </w:p>
    <w:p>
      <w:pPr>
        <w:numPr>
          <w:ilvl w:val="0"/>
          <w:numId w:val="1001"/>
        </w:numPr>
        <w:pStyle w:val="Compact"/>
      </w:pPr>
      <w:r>
        <w:rPr>
          <w:bCs/>
          <w:b/>
        </w:rPr>
        <w:t xml:space="preserve">Local Sourcing Imperative:</w:t>
      </w:r>
      <w:r>
        <w:t xml:space="preserve"> </w:t>
      </w:r>
      <w:r>
        <w:t xml:space="preserve">Import delays caused by currency controls necessitated a 40% increase in utilizing locally sourced circuit boards and capacitors, managed by our</w:t>
      </w:r>
      <w:r>
        <w:t xml:space="preserve"> </w:t>
      </w:r>
      <w:r>
        <w:rPr>
          <w:bCs/>
          <w:b/>
        </w:rPr>
        <w:t xml:space="preserve">Electronics Engineer</w:t>
      </w:r>
      <w:r>
        <w:t xml:space="preserve"> </w:t>
      </w:r>
      <w:r>
        <w:t xml:space="preserve">team.</w:t>
      </w:r>
    </w:p>
    <w:bookmarkEnd w:id="21"/>
    <w:bookmarkStart w:id="22" w:name="iii.-sales-performance-highlights"/>
    <w:p>
      <w:pPr>
        <w:pStyle w:val="Heading2"/>
      </w:pPr>
      <w:r>
        <w:t xml:space="preserve">III. Sales Performance Highlights</w:t>
      </w:r>
    </w:p>
    <w:p>
      <w:pPr>
        <w:pStyle w:val="FirstParagraph"/>
      </w:pPr>
      <w:r>
        <w:t xml:space="preserve">The Electronics Engineer Division drove the division's success through product innovation and customer-centric engineering.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2024 Sales (VES)</w:t>
            </w:r>
          </w:p>
        </w:tc>
        <w:tc>
          <w:tcPr/>
          <w:p>
            <w:pPr>
              <w:pStyle w:val="Compact"/>
              <w:jc w:val="left"/>
            </w:pPr>
            <w:r>
              <w:t xml:space="preserve">% YoY Change</w:t>
            </w:r>
          </w:p>
        </w:tc>
        <w:tc>
          <w:tcPr/>
          <w:p>
            <w:pPr>
              <w:pStyle w:val="Compact"/>
              <w:jc w:val="left"/>
            </w:pPr>
            <w:r>
              <w:t xml:space="preserve">Key Engineer Contribution</w:t>
            </w:r>
          </w:p>
        </w:tc>
      </w:tr>
      <w:tr>
        <w:tc>
          <w:tcPr/>
          <w:p>
            <w:pPr>
              <w:pStyle w:val="Compact"/>
              <w:jc w:val="left"/>
            </w:pPr>
            <w:r>
              <w:t xml:space="preserve">Solar Power Inverters (Modular Systems)</w:t>
            </w:r>
          </w:p>
        </w:tc>
        <w:tc>
          <w:tcPr/>
          <w:p>
            <w:pPr>
              <w:pStyle w:val="Compact"/>
              <w:jc w:val="left"/>
            </w:pPr>
            <w:r>
              <w:t xml:space="preserve">1,245,000,000</w:t>
            </w:r>
          </w:p>
        </w:tc>
        <w:tc>
          <w:tcPr/>
          <w:p>
            <w:pPr>
              <w:pStyle w:val="Compact"/>
              <w:jc w:val="left"/>
            </w:pPr>
            <w:r>
              <w:t xml:space="preserve">+42%</w:t>
            </w:r>
          </w:p>
        </w:tc>
        <w:tc>
          <w:tcPr/>
          <w:p>
            <w:pPr>
              <w:pStyle w:val="Compact"/>
              <w:jc w:val="left"/>
            </w:pPr>
            <w:r>
              <w:t xml:space="preserve">Developed low-cost voltage regulation module reducing production cost by 28% for Caracas market.</w:t>
            </w:r>
          </w:p>
        </w:tc>
      </w:tr>
      <w:tr>
        <w:tc>
          <w:tcPr/>
          <w:p>
            <w:pPr>
              <w:pStyle w:val="Compact"/>
              <w:jc w:val="left"/>
            </w:pPr>
            <w:r>
              <w:t xml:space="preserve">Industrial Circuit Repair Kits (Local Components)</w:t>
            </w:r>
          </w:p>
        </w:tc>
        <w:tc>
          <w:tcPr/>
          <w:p>
            <w:pPr>
              <w:pStyle w:val="Compact"/>
              <w:jc w:val="left"/>
            </w:pPr>
            <w:r>
              <w:t xml:space="preserve">789,500,000</w:t>
            </w:r>
          </w:p>
        </w:tc>
        <w:tc>
          <w:tcPr/>
          <w:p>
            <w:pPr>
              <w:pStyle w:val="Compact"/>
              <w:jc w:val="left"/>
            </w:pPr>
            <w:r>
              <w:t xml:space="preserve">+23%</w:t>
            </w:r>
          </w:p>
        </w:tc>
        <w:tc>
          <w:tcPr/>
          <w:p>
            <w:pPr>
              <w:pStyle w:val="Compact"/>
              <w:jc w:val="left"/>
            </w:pPr>
            <w:r>
              <w:t xml:space="preserve">Engineered kit using locally available parts, cutting import dependency by 65%.</w:t>
            </w:r>
          </w:p>
        </w:tc>
      </w:tr>
      <w:tr>
        <w:tc>
          <w:tcPr/>
          <w:p>
            <w:pPr>
              <w:pStyle w:val="Compact"/>
              <w:jc w:val="left"/>
            </w:pPr>
            <w:r>
              <w:t xml:space="preserve">IoT Sensors for Water Management</w:t>
            </w:r>
          </w:p>
        </w:tc>
        <w:tc>
          <w:tcPr/>
          <w:p>
            <w:pPr>
              <w:pStyle w:val="Compact"/>
              <w:jc w:val="left"/>
            </w:pPr>
            <w:r>
              <w:t xml:space="preserve">412,000,000</w:t>
            </w:r>
          </w:p>
        </w:tc>
        <w:tc>
          <w:tcPr/>
          <w:p>
            <w:pPr>
              <w:pStyle w:val="Compact"/>
              <w:jc w:val="left"/>
            </w:pPr>
            <w:r>
              <w:t xml:space="preserve">+15%</w:t>
            </w:r>
          </w:p>
        </w:tc>
        <w:tc>
          <w:tcPr/>
          <w:p>
            <w:pPr>
              <w:pStyle w:val="Compact"/>
              <w:jc w:val="left"/>
            </w:pPr>
            <w:r>
              <w:t xml:space="preserve">Customized sensor network for Caracas municipal water systems (pilot project).</w:t>
            </w:r>
          </w:p>
        </w:tc>
      </w:tr>
      <w:tr>
        <w:tc>
          <w:tcPr/>
          <w:p>
            <w:pPr>
              <w:pStyle w:val="Compact"/>
              <w:jc w:val="left"/>
            </w:pPr>
            <w:r>
              <w:rPr>
                <w:bCs/>
                <w:b/>
              </w:rPr>
              <w:t xml:space="preserve">Total Electronics Engineer Sales</w:t>
            </w:r>
          </w:p>
        </w:tc>
        <w:tc>
          <w:tcPr/>
          <w:p>
            <w:pPr>
              <w:pStyle w:val="Compact"/>
              <w:jc w:val="left"/>
            </w:pPr>
            <w:r>
              <w:rPr>
                <w:bCs/>
                <w:b/>
              </w:rPr>
              <w:t xml:space="preserve">2,446,500,000</w:t>
            </w:r>
          </w:p>
        </w:tc>
        <w:tc>
          <w:tcPr/>
          <w:p>
            <w:pPr>
              <w:pStyle w:val="Compact"/>
              <w:jc w:val="left"/>
            </w:pPr>
            <w:r>
              <w:rPr>
                <w:bCs/>
                <w:b/>
              </w:rPr>
              <w:t xml:space="preserve">+18% YoY</w:t>
            </w:r>
          </w:p>
        </w:tc>
        <w:tc>
          <w:tcPr/>
          <w:p>
            <w:pPr>
              <w:pStyle w:val="Compact"/>
              <w:jc w:val="left"/>
            </w:pPr>
            <w:r>
              <w:rPr>
                <w:iCs/>
                <w:i/>
              </w:rPr>
              <w:t xml:space="preserve">Exceeded target by 5.3%</w:t>
            </w:r>
          </w:p>
        </w:tc>
      </w:tr>
    </w:tbl>
    <w:bookmarkEnd w:id="22"/>
    <w:bookmarkStart w:id="23" w:name="Xc655d8c1761d5c693f3d9f42b91064d4ed14090"/>
    <w:p>
      <w:pPr>
        <w:pStyle w:val="Heading2"/>
      </w:pPr>
      <w:r>
        <w:t xml:space="preserve">IV. The Critical Role of the Electronics Engineer in Venezuela Caracas</w:t>
      </w:r>
    </w:p>
    <w:p>
      <w:pPr>
        <w:pStyle w:val="FirstParagraph"/>
      </w:pPr>
      <w:r>
        <w:t xml:space="preserve">This quarter underscored how the expertise of the</w:t>
      </w:r>
      <w:r>
        <w:t xml:space="preserve"> </w:t>
      </w:r>
      <w:r>
        <w:rPr>
          <w:bCs/>
          <w:b/>
        </w:rPr>
        <w:t xml:space="preserve">Electronics Engineer</w:t>
      </w:r>
      <w:r>
        <w:t xml:space="preserve"> </w:t>
      </w:r>
      <w:r>
        <w:t xml:space="preserve">is not merely technical but a strategic asset for survival and growth in</w:t>
      </w:r>
      <w:r>
        <w:t xml:space="preserve"> </w:t>
      </w:r>
      <w:r>
        <w:rPr>
          <w:bCs/>
          <w:b/>
        </w:rPr>
        <w:t xml:space="preserve">Venezuela Caracas</w:t>
      </w:r>
      <w:r>
        <w:t xml:space="preserve">. Our engineers demonstrated exceptional problem-solving capacity by:</w:t>
      </w:r>
    </w:p>
    <w:p>
      <w:pPr>
        <w:numPr>
          <w:ilvl w:val="0"/>
          <w:numId w:val="1002"/>
        </w:numPr>
        <w:pStyle w:val="Compact"/>
      </w:pPr>
      <w:r>
        <w:rPr>
          <w:iCs/>
          <w:i/>
        </w:rPr>
        <w:t xml:space="preserve">Adapting Designs for Local Infrastructure:</w:t>
      </w:r>
      <w:r>
        <w:t xml:space="preserve"> </w:t>
      </w:r>
      <w:r>
        <w:t xml:space="preserve">Redesigning communication modules to function reliably on unstable municipal power grids (e.g., incorporating surge protection as standard).</w:t>
      </w:r>
    </w:p>
    <w:p>
      <w:pPr>
        <w:numPr>
          <w:ilvl w:val="0"/>
          <w:numId w:val="1002"/>
        </w:numPr>
        <w:pStyle w:val="Compact"/>
      </w:pPr>
      <w:r>
        <w:rPr>
          <w:iCs/>
          <w:i/>
        </w:rPr>
        <w:t xml:space="preserve">Driving Cost Efficiency:</w:t>
      </w:r>
      <w:r>
        <w:t xml:space="preserve"> </w:t>
      </w:r>
      <w:r>
        <w:t xml:space="preserve">Partnering with local manufacturers in Caracas to develop component alternatives, reducing lead times from 120+ days to under 30 days.</w:t>
      </w:r>
    </w:p>
    <w:p>
      <w:pPr>
        <w:numPr>
          <w:ilvl w:val="0"/>
          <w:numId w:val="1002"/>
        </w:numPr>
        <w:pStyle w:val="Compact"/>
      </w:pPr>
      <w:r>
        <w:rPr>
          <w:iCs/>
          <w:i/>
        </w:rPr>
        <w:t xml:space="preserve">Building Customer Trust:</w:t>
      </w:r>
      <w:r>
        <w:t xml:space="preserve"> </w:t>
      </w:r>
      <w:r>
        <w:t xml:space="preserve">Providing on-site technical consultations for municipal and commercial clients—addressing complex power issues that generic sales representatives couldn't resolve. This directly increased customer retention by 27%.</w:t>
      </w:r>
    </w:p>
    <w:p>
      <w:pPr>
        <w:numPr>
          <w:ilvl w:val="0"/>
          <w:numId w:val="1002"/>
        </w:numPr>
        <w:pStyle w:val="Compact"/>
      </w:pPr>
      <w:r>
        <w:rPr>
          <w:iCs/>
          <w:i/>
        </w:rPr>
        <w:t xml:space="preserve">Navigating Regulatory Hurdles:</w:t>
      </w:r>
      <w:r>
        <w:t xml:space="preserve"> </w:t>
      </w:r>
      <w:r>
        <w:t xml:space="preserve">Ensuring all new product designs comply with Venezuela's updated electrical safety standards (NTP-450), avoiding costly compliance delays in Caracas markets.</w:t>
      </w:r>
    </w:p>
    <w:bookmarkEnd w:id="23"/>
    <w:bookmarkStart w:id="24" w:name="v.-challenges-strategic-responses"/>
    <w:p>
      <w:pPr>
        <w:pStyle w:val="Heading2"/>
      </w:pPr>
      <w:r>
        <w:t xml:space="preserve">V. Challenges &amp; Strategic Responses</w:t>
      </w:r>
    </w:p>
    <w:p>
      <w:pPr>
        <w:pStyle w:val="FirstParagraph"/>
      </w:pPr>
      <w:r>
        <w:t xml:space="preserve">Operating within the complexities of the Venezuelan economy presented significant hurdles. Key challenges faced by the Electronics Engineer team in Caracas included:</w:t>
      </w:r>
    </w:p>
    <w:p>
      <w:pPr>
        <w:numPr>
          <w:ilvl w:val="0"/>
          <w:numId w:val="1003"/>
        </w:numPr>
        <w:pStyle w:val="Compact"/>
      </w:pPr>
      <w:r>
        <w:rPr>
          <w:bCs/>
          <w:b/>
        </w:rPr>
        <w:t xml:space="preserve">Component Shortages:</w:t>
      </w:r>
      <w:r>
        <w:t xml:space="preserve"> </w:t>
      </w:r>
      <w:r>
        <w:t xml:space="preserve">Critical ICs (e.g., microcontrollers) faced 8-10 week delays due to import restrictions.</w:t>
      </w:r>
      <w:r>
        <w:t xml:space="preserve"> </w:t>
      </w:r>
      <w:r>
        <w:rPr>
          <w:iCs/>
          <w:i/>
        </w:rPr>
        <w:t xml:space="preserve">Response:</w:t>
      </w:r>
      <w:r>
        <w:t xml:space="preserve"> </w:t>
      </w:r>
      <w:r>
        <w:t xml:space="preserve">Engineers re-engineered product schematics to use readily available alternatives, maintaining 95% production uptime.</w:t>
      </w:r>
    </w:p>
    <w:p>
      <w:pPr>
        <w:numPr>
          <w:ilvl w:val="0"/>
          <w:numId w:val="1003"/>
        </w:numPr>
        <w:pStyle w:val="Compact"/>
      </w:pPr>
      <w:r>
        <w:rPr>
          <w:bCs/>
          <w:b/>
        </w:rPr>
        <w:t xml:space="preserve">Currency Volatility:</w:t>
      </w:r>
      <w:r>
        <w:t xml:space="preserve"> </w:t>
      </w:r>
      <w:r>
        <w:t xml:space="preserve">Fluctuating exchange rates impacted pricing for imported parts.</w:t>
      </w:r>
      <w:r>
        <w:t xml:space="preserve"> </w:t>
      </w:r>
      <w:r>
        <w:rPr>
          <w:iCs/>
          <w:i/>
        </w:rPr>
        <w:t xml:space="preserve">Response:</w:t>
      </w:r>
      <w:r>
        <w:t xml:space="preserve"> </w:t>
      </w:r>
      <w:r>
        <w:t xml:space="preserve">The Electronics Engineer division implemented a dynamic pricing model based on real-time VES/USD rates, protecting margins during Q1.</w:t>
      </w:r>
    </w:p>
    <w:p>
      <w:pPr>
        <w:numPr>
          <w:ilvl w:val="0"/>
          <w:numId w:val="1003"/>
        </w:numPr>
        <w:pStyle w:val="Compact"/>
      </w:pPr>
      <w:r>
        <w:rPr>
          <w:bCs/>
          <w:b/>
        </w:rPr>
        <w:t xml:space="preserve">Technical Support Demand:</w:t>
      </w:r>
      <w:r>
        <w:t xml:space="preserve"> </w:t>
      </w:r>
      <w:r>
        <w:t xml:space="preserve">High volume of service requests for older models.</w:t>
      </w:r>
      <w:r>
        <w:t xml:space="preserve"> </w:t>
      </w:r>
      <w:r>
        <w:rPr>
          <w:iCs/>
          <w:i/>
        </w:rPr>
        <w:t xml:space="preserve">Response:</w:t>
      </w:r>
      <w:r>
        <w:t xml:space="preserve"> </w:t>
      </w:r>
      <w:r>
        <w:t xml:space="preserve">Engineered a standardized repair protocol and training module for local technicians in Caracas, reducing average repair time by 40%.</w:t>
      </w:r>
    </w:p>
    <w:bookmarkEnd w:id="24"/>
    <w:bookmarkStart w:id="25" w:name="vi.-outlook-recommendations"/>
    <w:p>
      <w:pPr>
        <w:pStyle w:val="Heading2"/>
      </w:pPr>
      <w:r>
        <w:t xml:space="preserve">VI. Outlook &amp; Recommendations</w:t>
      </w:r>
    </w:p>
    <w:p>
      <w:pPr>
        <w:pStyle w:val="FirstParagraph"/>
      </w:pPr>
      <w:r>
        <w:t xml:space="preserve">The Electronics Engineer Division’s performance in Venezuela Caracas proves that engineering innovation is the cornerstone of sustainable sales growth in challenging markets. For Q2 2024, we recommend:</w:t>
      </w:r>
    </w:p>
    <w:p>
      <w:pPr>
        <w:numPr>
          <w:ilvl w:val="0"/>
          <w:numId w:val="1004"/>
        </w:numPr>
        <w:pStyle w:val="Compact"/>
      </w:pPr>
      <w:r>
        <w:rPr>
          <w:bCs/>
          <w:b/>
        </w:rPr>
        <w:t xml:space="preserve">Accelerate Local R&amp;D Investment:</w:t>
      </w:r>
      <w:r>
        <w:t xml:space="preserve"> </w:t>
      </w:r>
      <w:r>
        <w:t xml:space="preserve">Allocate 15% of the division’s budget to develop Caracas-specific solutions (e.g., grid-tied solar with battery storage for residential use).</w:t>
      </w:r>
    </w:p>
    <w:p>
      <w:pPr>
        <w:numPr>
          <w:ilvl w:val="0"/>
          <w:numId w:val="1004"/>
        </w:numPr>
        <w:pStyle w:val="Compact"/>
      </w:pPr>
      <w:r>
        <w:rPr>
          <w:bCs/>
          <w:b/>
        </w:rPr>
        <w:t xml:space="preserve">Strengthen Engineer-Dealer Partnerships:</w:t>
      </w:r>
      <w:r>
        <w:t xml:space="preserve"> </w:t>
      </w:r>
      <w:r>
        <w:t xml:space="preserve">Train 50+ local technicians across Caracas in our modular repair systems to expand service reach.</w:t>
      </w:r>
    </w:p>
    <w:p>
      <w:pPr>
        <w:numPr>
          <w:ilvl w:val="0"/>
          <w:numId w:val="1004"/>
        </w:numPr>
        <w:pStyle w:val="Compact"/>
      </w:pPr>
      <w:r>
        <w:rPr>
          <w:bCs/>
          <w:b/>
        </w:rPr>
        <w:t xml:space="preserve">Prioritize Power Solutions:</w:t>
      </w:r>
      <w:r>
        <w:t xml:space="preserve"> </w:t>
      </w:r>
      <w:r>
        <w:t xml:space="preserve">Redirect 70% of new product development toward energy resilience products, given their dominant market traction in Venezuela.</w:t>
      </w:r>
    </w:p>
    <w:p>
      <w:pPr>
        <w:pStyle w:val="FirstParagraph"/>
      </w:pPr>
      <w:r>
        <w:t xml:space="preserve">The success of this Sales Report for the Electronics Engineer Division in Venezuela Caracas is a testament to our team's ingenuity and deep understanding of local needs. As the most critical component within our operational structure, these professionals transform market challenges into opportunities—proving that with the right engineering mindset, sustainable growth is possible even in complex environments like Caracas.</w:t>
      </w:r>
    </w:p>
    <w:bookmarkEnd w:id="25"/>
    <w:bookmarkStart w:id="26" w:name="vii.-conclusion"/>
    <w:p>
      <w:pPr>
        <w:pStyle w:val="Heading2"/>
      </w:pPr>
      <w:r>
        <w:t xml:space="preserve">VII. Conclusion</w:t>
      </w:r>
    </w:p>
    <w:p>
      <w:pPr>
        <w:pStyle w:val="FirstParagraph"/>
      </w:pPr>
      <w:r>
        <w:t xml:space="preserve">The Q1 2024 Sales Report for the Electronics Engineer Division underscores a pivotal reality: in Venezuela Caracas, technical expertise isn't optional—it's the engine of commercial success. Our team of Electronics Engineers delivered not just sales, but resilient solutions that align with Venezuela's unique market demands. As we move into Q2, this foundation will be leveraged to deepen market penetration and expand our role as the leading provider of adaptable electronics solutions for Venezuela Caracas consumers and businesses alike. The path forward is clear: empower the Electronics Engineer to lead innovation in every corner of</w:t>
      </w:r>
      <w:r>
        <w:t xml:space="preserve"> </w:t>
      </w:r>
      <w:r>
        <w:rPr>
          <w:bCs/>
          <w:b/>
        </w:rPr>
        <w:t xml:space="preserve">Venezuela Caracas</w:t>
      </w:r>
      <w:r>
        <w:t xml:space="preserve">.</w:t>
      </w:r>
    </w:p>
    <w:p>
      <w:pPr>
        <w:pStyle w:val="BodyText"/>
      </w:pPr>
      <w:r>
        <w:rPr>
          <w:iCs/>
          <w:i/>
        </w:rPr>
        <w:t xml:space="preserve">Prepared by: Sales &amp; Engineering Strategy Unit, Venezuela Caracas Operations</w:t>
      </w:r>
      <w:r>
        <w:br/>
      </w:r>
      <w:r>
        <w:rPr>
          <w:iCs/>
          <w:i/>
        </w:rPr>
        <w:t xml:space="preserve">Approved by: Regional Director, Central America &amp; Caribbean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 Venezuela Caracas</dc:title>
  <dc:creator/>
  <dc:language>en</dc:language>
  <cp:keywords/>
  <dcterms:created xsi:type="dcterms:W3CDTF">2026-07-22T11:30:50Z</dcterms:created>
  <dcterms:modified xsi:type="dcterms:W3CDTF">2026-07-22T11:30:50Z</dcterms:modified>
</cp:coreProperties>
</file>

<file path=docProps/custom.xml><?xml version="1.0" encoding="utf-8"?>
<Properties xmlns="http://schemas.openxmlformats.org/officeDocument/2006/custom-properties" xmlns:vt="http://schemas.openxmlformats.org/officeDocument/2006/docPropsVTypes"/>
</file>