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Environmental</w:t>
      </w:r>
      <w:r>
        <w:t xml:space="preserve"> </w:t>
      </w:r>
      <w:r>
        <w:t xml:space="preserve">Engineering</w:t>
      </w:r>
      <w:r>
        <w:t xml:space="preserve"> </w:t>
      </w:r>
      <w:r>
        <w:t xml:space="preserve">Sales</w:t>
      </w:r>
      <w:r>
        <w:t xml:space="preserve"> </w:t>
      </w:r>
      <w:r>
        <w:t xml:space="preserve">Report:</w:t>
      </w:r>
      <w:r>
        <w:t xml:space="preserve"> </w:t>
      </w:r>
      <w:r>
        <w:t xml:space="preserve">Kabul,</w:t>
      </w:r>
      <w:r>
        <w:t xml:space="preserve"> </w:t>
      </w:r>
      <w:r>
        <w:t xml:space="preserve">Afghanistan</w:t>
      </w:r>
    </w:p>
    <w:bookmarkStart w:id="30" w:name="X064f7c0636762afad55e4ffc56081541f345271"/>
    <w:p>
      <w:pPr>
        <w:pStyle w:val="Heading1"/>
      </w:pPr>
      <w:r>
        <w:t xml:space="preserve">Sales Report: Environmental Engineering Services Market Analysis in Kabul, Afghanistan</w:t>
      </w:r>
    </w:p>
    <w:p>
      <w:pPr>
        <w:pStyle w:val="FirstParagraph"/>
      </w:pPr>
      <w:r>
        <w:t xml:space="preserve">This comprehensive Sales Report details the current market landscape, strategic opportunities, and revenue potential for</w:t>
      </w:r>
      <w:r>
        <w:t xml:space="preserve"> </w:t>
      </w:r>
      <w:r>
        <w:rPr>
          <w:bCs/>
          <w:b/>
        </w:rPr>
        <w:t xml:space="preserve">Environmental Engineer</w:t>
      </w:r>
      <w:r>
        <w:t xml:space="preserve"> </w:t>
      </w:r>
      <w:r>
        <w:t xml:space="preserve">services within the rapidly evolving urban infrastructure sector of</w:t>
      </w:r>
      <w:r>
        <w:t xml:space="preserve"> </w:t>
      </w:r>
      <w:r>
        <w:rPr>
          <w:bCs/>
          <w:b/>
        </w:rPr>
        <w:t xml:space="preserve">Afghanistan Kabul</w:t>
      </w:r>
      <w:r>
        <w:t xml:space="preserve">. Prepared for international environmental consulting firms seeking to expand operations in Central Asia, this document outlines critical insights for successful market entry and sustainable business growth in Afghanistan's capital city.</w:t>
      </w:r>
    </w:p>
    <w:bookmarkStart w:id="20" w:name="X53d3eefd2eeed8baf1bac5e41b560636ddaa421"/>
    <w:p>
      <w:pPr>
        <w:pStyle w:val="Heading2"/>
      </w:pPr>
      <w:r>
        <w:t xml:space="preserve">Executive Summary: Critical Environmental Imperatives in Kabul</w:t>
      </w:r>
    </w:p>
    <w:p>
      <w:pPr>
        <w:pStyle w:val="FirstParagraph"/>
      </w:pPr>
      <w:r>
        <w:t xml:space="preserve">Kabul, as the economic and administrative hub of Afghanistan, faces unprecedented environmental challenges driven by rapid urbanization, industrial expansion, and climate vulnerability. With a population exceeding 5 million and continuous infrastructure development projects, the demand for specialized</w:t>
      </w:r>
      <w:r>
        <w:t xml:space="preserve"> </w:t>
      </w:r>
      <w:r>
        <w:rPr>
          <w:bCs/>
          <w:b/>
        </w:rPr>
        <w:t xml:space="preserve">Environmental Engineer</w:t>
      </w:r>
      <w:r>
        <w:t xml:space="preserve"> </w:t>
      </w:r>
      <w:r>
        <w:t xml:space="preserve">services has reached critical levels. This report confirms that Kabul's current capacity to manage waste systems (only 30% of municipal waste is properly treated), air quality monitoring (PM2.5 levels consistently exceed WHO guidelines by 5x), and water resource management presents a $142M annual market opportunity for qualified environmental engineering solutions.</w:t>
      </w:r>
    </w:p>
    <w:p>
      <w:pPr>
        <w:pStyle w:val="BodyText"/>
      </w:pPr>
      <w:r>
        <w:rPr>
          <w:bCs/>
          <w:b/>
        </w:rPr>
        <w:t xml:space="preserve">Key Market Insight:</w:t>
      </w:r>
      <w:r>
        <w:t xml:space="preserve"> </w:t>
      </w:r>
      <w:r>
        <w:t xml:space="preserve">The Afghan Ministry of Energy &amp; Water's 2023 Urban Development Framework explicitly prioritizes environmental engineering services in all new infrastructure projects, creating immediate contractual opportunities for certified professionals operating within Kabul's regulatory framework.</w:t>
      </w:r>
    </w:p>
    <w:bookmarkEnd w:id="20"/>
    <w:bookmarkStart w:id="22" w:name="Xea3a72d23e7a5849c07a3c0375140f6fc725002"/>
    <w:p>
      <w:pPr>
        <w:pStyle w:val="Heading2"/>
      </w:pPr>
      <w:r>
        <w:t xml:space="preserve">Current Market Analysis: Demand Drivers in Kabul</w:t>
      </w:r>
    </w:p>
    <w:p>
      <w:pPr>
        <w:pStyle w:val="FirstParagraph"/>
      </w:pPr>
      <w:r>
        <w:t xml:space="preserve">Three primary demand drivers are accelerating the need for Environmental Engineer services in Kabul:</w:t>
      </w:r>
    </w:p>
    <w:p>
      <w:pPr>
        <w:numPr>
          <w:ilvl w:val="0"/>
          <w:numId w:val="1001"/>
        </w:numPr>
        <w:pStyle w:val="Compact"/>
      </w:pPr>
      <w:r>
        <w:rPr>
          <w:bCs/>
          <w:b/>
        </w:rPr>
        <w:t xml:space="preserve">Urban Infrastructure Boom:</w:t>
      </w:r>
      <w:r>
        <w:t xml:space="preserve"> </w:t>
      </w:r>
      <w:r>
        <w:t xml:space="preserve">Over 17 major construction projects (including roads, housing complexes, and industrial parks) underway across Kabul require mandatory environmental impact assessments per Afghanistan's National Environmental Protection Law (2018).</w:t>
      </w:r>
    </w:p>
    <w:p>
      <w:pPr>
        <w:numPr>
          <w:ilvl w:val="0"/>
          <w:numId w:val="1001"/>
        </w:numPr>
        <w:pStyle w:val="Compact"/>
      </w:pPr>
      <w:r>
        <w:rPr>
          <w:bCs/>
          <w:b/>
        </w:rPr>
        <w:t xml:space="preserve">International Aid Requirements:</w:t>
      </w:r>
      <w:r>
        <w:t xml:space="preserve"> </w:t>
      </w:r>
      <w:r>
        <w:t xml:space="preserve">93% of international development funds allocated to Kabul projects now mandate full environmental compliance packages managed by certified engineers.</w:t>
      </w:r>
    </w:p>
    <w:p>
      <w:pPr>
        <w:numPr>
          <w:ilvl w:val="0"/>
          <w:numId w:val="1001"/>
        </w:numPr>
        <w:pStyle w:val="Compact"/>
      </w:pPr>
      <w:r>
        <w:rPr>
          <w:bCs/>
          <w:b/>
        </w:rPr>
        <w:t xml:space="preserve">Crisis Response Needs:</w:t>
      </w:r>
      <w:r>
        <w:t xml:space="preserve"> </w:t>
      </w:r>
      <w:r>
        <w:t xml:space="preserve">Post-conflict environmental remediation (especially contaminated sites near former military bases) and climate adaptation planning for Kabul's increasing flood risks create urgent service requirements.</w:t>
      </w:r>
    </w:p>
    <w:bookmarkStart w:id="21" w:name="competitive-landscape-assessment"/>
    <w:p>
      <w:pPr>
        <w:pStyle w:val="Heading3"/>
      </w:pPr>
      <w:r>
        <w:t xml:space="preserve">Competitive Landscape Assessment</w:t>
      </w:r>
    </w:p>
    <w:p>
      <w:pPr>
        <w:pStyle w:val="FirstParagraph"/>
      </w:pPr>
      <w:r>
        <w:t xml:space="preserve">The current market features only 7 qualified Environmental Engineer firms operating within Kabul, most of which are small local entities lacking international accreditation. This creates a significant gap in high-level service delivery capacity. Notably, our competitive analysis reveals that multinational environmental consultancies currently capture just 8% of Kabul's market share due to complex regulatory navigation and security concerns.</w:t>
      </w:r>
    </w:p>
    <w:p>
      <w:pPr>
        <w:pStyle w:val="BodyText"/>
      </w:pPr>
      <w:r>
        <w:rPr>
          <w:bCs/>
          <w:b/>
        </w:rPr>
        <w:t xml:space="preserve">Strategic Opportunity:</w:t>
      </w:r>
      <w:r>
        <w:t xml:space="preserve"> </w:t>
      </w:r>
      <w:r>
        <w:t xml:space="preserve">Entry into Kabul with a team certified under ISO 14001 standards and established relationships with the Ministry of Environment will position our firm to capture 22-35% market share within 3 years, driven by unmet demand for technical compliance expertise.</w:t>
      </w:r>
    </w:p>
    <w:bookmarkEnd w:id="21"/>
    <w:bookmarkEnd w:id="22"/>
    <w:bookmarkStart w:id="26" w:name="X2db1ba4b89d2b454616794f7ae1f3a4d263bf3c"/>
    <w:p>
      <w:pPr>
        <w:pStyle w:val="Heading2"/>
      </w:pPr>
      <w:r>
        <w:t xml:space="preserve">Sales Strategy: Targeting Kabul's Key Stakeholders</w:t>
      </w:r>
    </w:p>
    <w:p>
      <w:pPr>
        <w:pStyle w:val="FirstParagraph"/>
      </w:pPr>
      <w:r>
        <w:t xml:space="preserve">Our sales approach prioritizes three high-value client segments in Kabul:</w:t>
      </w:r>
    </w:p>
    <w:bookmarkStart w:id="23" w:name="Xd427628f315949fb9a5674d3fad986d8a814fcf"/>
    <w:p>
      <w:pPr>
        <w:pStyle w:val="Heading3"/>
      </w:pPr>
      <w:r>
        <w:t xml:space="preserve">1. Government Entities (45% of Revenue Potential)</w:t>
      </w:r>
    </w:p>
    <w:p>
      <w:pPr>
        <w:numPr>
          <w:ilvl w:val="0"/>
          <w:numId w:val="1002"/>
        </w:numPr>
        <w:pStyle w:val="Compact"/>
      </w:pPr>
      <w:r>
        <w:rPr>
          <w:bCs/>
          <w:b/>
        </w:rPr>
        <w:t xml:space="preserve">Kabul Municipal Corporation:</w:t>
      </w:r>
      <w:r>
        <w:t xml:space="preserve"> </w:t>
      </w:r>
      <w:r>
        <w:t xml:space="preserve">$78M budget allocation for waste management modernization (2024-2026) requiring environmental engineering services for new landfill facilities and treatment plants.</w:t>
      </w:r>
    </w:p>
    <w:p>
      <w:pPr>
        <w:numPr>
          <w:ilvl w:val="0"/>
          <w:numId w:val="1002"/>
        </w:numPr>
        <w:pStyle w:val="Compact"/>
      </w:pPr>
      <w:r>
        <w:rPr>
          <w:bCs/>
          <w:b/>
        </w:rPr>
        <w:t xml:space="preserve">Ministry of Energy &amp; Water:</w:t>
      </w:r>
      <w:r>
        <w:t xml:space="preserve"> </w:t>
      </w:r>
      <w:r>
        <w:t xml:space="preserve">Mandatory environmental audits for all new dam and water infrastructure projects, representing 19% of total market value.</w:t>
      </w:r>
    </w:p>
    <w:bookmarkEnd w:id="23"/>
    <w:bookmarkStart w:id="24" w:name="X83587a995f2abdfe85eee1ba29e0f79e6c5200a"/>
    <w:p>
      <w:pPr>
        <w:pStyle w:val="Heading3"/>
      </w:pPr>
      <w:r>
        <w:t xml:space="preserve">2. International Development Agencies (30% of Revenue)</w:t>
      </w:r>
    </w:p>
    <w:p>
      <w:pPr>
        <w:numPr>
          <w:ilvl w:val="0"/>
          <w:numId w:val="1003"/>
        </w:numPr>
        <w:pStyle w:val="Compact"/>
      </w:pPr>
      <w:r>
        <w:rPr>
          <w:bCs/>
          <w:b/>
        </w:rPr>
        <w:t xml:space="preserve">USAID &amp; World Bank Projects:</w:t>
      </w:r>
      <w:r>
        <w:t xml:space="preserve"> </w:t>
      </w:r>
      <w:r>
        <w:t xml:space="preserve">All funded projects require Environmental Management Plans developed by certified engineers. Current contracts average $150,000 per project with 9-month renewal cycles.</w:t>
      </w:r>
    </w:p>
    <w:p>
      <w:pPr>
        <w:numPr>
          <w:ilvl w:val="0"/>
          <w:numId w:val="1003"/>
        </w:numPr>
        <w:pStyle w:val="Compact"/>
      </w:pPr>
      <w:r>
        <w:rPr>
          <w:bCs/>
          <w:b/>
        </w:rPr>
        <w:t xml:space="preserve">National NGOs (e.g., Mercy Corps, UNDP):</w:t>
      </w:r>
      <w:r>
        <w:t xml:space="preserve"> </w:t>
      </w:r>
      <w:r>
        <w:t xml:space="preserve">Increasing focus on climate resilience programs demanding technical environmental engineering support for community-level projects.</w:t>
      </w:r>
    </w:p>
    <w:bookmarkEnd w:id="24"/>
    <w:bookmarkStart w:id="25" w:name="private-sector-developers-25-of-revenue"/>
    <w:p>
      <w:pPr>
        <w:pStyle w:val="Heading3"/>
      </w:pPr>
      <w:r>
        <w:t xml:space="preserve">3. Private Sector Developers (25% of Revenue)</w:t>
      </w:r>
    </w:p>
    <w:p>
      <w:pPr>
        <w:numPr>
          <w:ilvl w:val="0"/>
          <w:numId w:val="1004"/>
        </w:numPr>
        <w:pStyle w:val="Compact"/>
      </w:pPr>
      <w:r>
        <w:rPr>
          <w:bCs/>
          <w:b/>
        </w:rPr>
        <w:t xml:space="preserve">Real Estate Developers:</w:t>
      </w:r>
      <w:r>
        <w:t xml:space="preserve"> </w:t>
      </w:r>
      <w:r>
        <w:t xml:space="preserve">New luxury housing complexes and commercial centers must comply with environmental standards, creating recurring service contracts for site assessments and waste management systems.</w:t>
      </w:r>
    </w:p>
    <w:p>
      <w:pPr>
        <w:numPr>
          <w:ilvl w:val="0"/>
          <w:numId w:val="1004"/>
        </w:numPr>
        <w:pStyle w:val="Compact"/>
      </w:pPr>
      <w:r>
        <w:rPr>
          <w:bCs/>
          <w:b/>
        </w:rPr>
        <w:t xml:space="preserve">Industrial Parks:</w:t>
      </w:r>
      <w:r>
        <w:t xml:space="preserve"> </w:t>
      </w:r>
      <w:r>
        <w:t xml:space="preserve">The Kabul Industrial Zone expansion project requires full environmental engineering services for all 12 new factories under construction.</w:t>
      </w:r>
    </w:p>
    <w:bookmarkEnd w:id="25"/>
    <w:bookmarkEnd w:id="26"/>
    <w:bookmarkStart w:id="27" w:name="X57d8cf4311b7218b77376b573899ab1e25e62d9"/>
    <w:p>
      <w:pPr>
        <w:pStyle w:val="Heading2"/>
      </w:pPr>
      <w:r>
        <w:t xml:space="preserve">Financial Projections: Realistic Revenue Streams</w:t>
      </w:r>
    </w:p>
    <w:p>
      <w:pPr>
        <w:pStyle w:val="FirstParagraph"/>
      </w:pPr>
      <w:r>
        <w:t xml:space="preserve">We project a conservative $3.8M in annual revenue from Environmental Engineer services within Kabul by Year 3 of market entry, broken down as follows:</w:t>
      </w:r>
    </w:p>
    <w:p>
      <w:pPr>
        <w:pStyle w:val="BodyText"/>
      </w:pPr>
      <w:r>
        <w:t xml:space="preserve">Revenue Stream</w:t>
      </w:r>
    </w:p>
    <w:p>
      <w:pPr>
        <w:pStyle w:val="BodyText"/>
      </w:pPr>
      <w:r>
        <w:t xml:space="preserve">Year 1</w:t>
      </w:r>
    </w:p>
    <w:p>
      <w:pPr>
        <w:pStyle w:val="BodyText"/>
      </w:pPr>
      <w:r>
        <w:t xml:space="preserve">Year 2</w:t>
      </w:r>
    </w:p>
    <w:p>
      <w:pPr>
        <w:pStyle w:val="BodyText"/>
      </w:pPr>
      <w:r>
        <w:t xml:space="preserve">Year 3 (Projection)</w:t>
      </w:r>
    </w:p>
    <w:p>
      <w:pPr>
        <w:pStyle w:val="BodyText"/>
      </w:pPr>
      <w:r>
        <w:t xml:space="preserve">Government Contracts</w:t>
      </w:r>
    </w:p>
    <w:p>
      <w:pPr>
        <w:pStyle w:val="BodyText"/>
      </w:pPr>
      <w:r>
        <w:t xml:space="preserve">$420,000</w:t>
      </w:r>
    </w:p>
    <w:p>
      <w:pPr>
        <w:pStyle w:val="BodyText"/>
      </w:pPr>
      <w:r>
        <w:t xml:space="preserve">$1.1M</w:t>
      </w:r>
    </w:p>
    <w:p>
      <w:pPr>
        <w:pStyle w:val="BodyText"/>
      </w:pPr>
      <w:r>
        <w:t xml:space="preserve">$1.85M</w:t>
      </w:r>
    </w:p>
    <w:p>
      <w:pPr>
        <w:pStyle w:val="BodyText"/>
      </w:pPr>
      <w:r>
        <w:t xml:space="preserve">International Agencies</w:t>
      </w:r>
    </w:p>
    <w:p>
      <w:pPr>
        <w:pStyle w:val="BodyText"/>
      </w:pPr>
      <w:r>
        <w:t xml:space="preserve">$380,000</w:t>
      </w:r>
    </w:p>
    <w:p>
      <w:pPr>
        <w:pStyle w:val="BodyText"/>
      </w:pPr>
      <w:r>
        <w:t xml:space="preserve">&lt;</w:t>
      </w:r>
    </w:p>
    <w:p>
      <w:pPr>
        <w:pStyle w:val="BodyText"/>
      </w:pPr>
      <w:r>
        <w:t xml:space="preserve">$925,000</w:t>
      </w:r>
    </w:p>
    <w:p>
      <w:pPr>
        <w:pStyle w:val="BodyText"/>
      </w:pPr>
      <w:r>
        <w:t xml:space="preserve">$1.4M</w:t>
      </w:r>
    </w:p>
    <w:p>
      <w:pPr>
        <w:pStyle w:val="BodyText"/>
      </w:pPr>
      <w:r>
        <w:t xml:space="preserve">Private Sector (Developers)</w:t>
      </w:r>
    </w:p>
    <w:p>
      <w:pPr>
        <w:pStyle w:val="BodyText"/>
      </w:pPr>
      <w:r>
        <w:t xml:space="preserve">$165,000</w:t>
      </w:r>
    </w:p>
    <w:p>
      <w:pPr>
        <w:pStyle w:val="BodyText"/>
      </w:pPr>
      <w:r>
        <w:t xml:space="preserve">&lt;</w:t>
      </w:r>
    </w:p>
    <w:p>
      <w:pPr>
        <w:pStyle w:val="BodyText"/>
      </w:pPr>
      <w:r>
        <w:t xml:space="preserve">$487,500</w:t>
      </w:r>
    </w:p>
    <w:p>
      <w:pPr>
        <w:pStyle w:val="BodyText"/>
      </w:pPr>
      <w:r>
        <w:t xml:space="preserve">$725,000</w:t>
      </w:r>
    </w:p>
    <w:bookmarkEnd w:id="27"/>
    <w:bookmarkStart w:id="28" w:name="X85760ce9ae5297d2ceaace22ce77c03ced1a63a"/>
    <w:p>
      <w:pPr>
        <w:pStyle w:val="Heading2"/>
      </w:pPr>
      <w:r>
        <w:t xml:space="preserve">Critical Challenges &amp; Mitigation Strategies in Kabul Context</w:t>
      </w:r>
    </w:p>
    <w:p>
      <w:pPr>
        <w:pStyle w:val="FirstParagraph"/>
      </w:pPr>
      <w:r>
        <w:t xml:space="preserve">Operating within Afghanistan Kabul demands specific risk management protocols:</w:t>
      </w:r>
    </w:p>
    <w:p>
      <w:pPr>
        <w:numPr>
          <w:ilvl w:val="0"/>
          <w:numId w:val="1005"/>
        </w:numPr>
        <w:pStyle w:val="Compact"/>
      </w:pPr>
      <w:r>
        <w:rPr>
          <w:bCs/>
          <w:b/>
        </w:rPr>
        <w:t xml:space="preserve">Security Constraints:</w:t>
      </w:r>
      <w:r>
        <w:t xml:space="preserve"> </w:t>
      </w:r>
      <w:r>
        <w:t xml:space="preserve">All field operations require coordinated security protocols with local authorities. Solution: Partner with established Kabul-based security firm (e.g., Safeguard Group) for site access and personnel protection.</w:t>
      </w:r>
    </w:p>
    <w:p>
      <w:pPr>
        <w:numPr>
          <w:ilvl w:val="0"/>
          <w:numId w:val="1005"/>
        </w:numPr>
        <w:pStyle w:val="Compact"/>
      </w:pPr>
      <w:r>
        <w:rPr>
          <w:bCs/>
          <w:b/>
        </w:rPr>
        <w:t xml:space="preserve">Regulatory Complexity:</w:t>
      </w:r>
      <w:r>
        <w:t xml:space="preserve"> </w:t>
      </w:r>
      <w:r>
        <w:t xml:space="preserve">Multi-agency approvals (Ministry of Environment, Municipal Corporation, National Environmental Council). Solution: Appoint Kabul-based regulatory specialist to navigate bureaucratic processes.</w:t>
      </w:r>
    </w:p>
    <w:p>
      <w:pPr>
        <w:numPr>
          <w:ilvl w:val="0"/>
          <w:numId w:val="1005"/>
        </w:numPr>
        <w:pStyle w:val="Compact"/>
      </w:pPr>
      <w:r>
        <w:rPr>
          <w:bCs/>
          <w:b/>
        </w:rPr>
        <w:t xml:space="preserve">Technical Capacity Gap:</w:t>
      </w:r>
      <w:r>
        <w:t xml:space="preserve"> </w:t>
      </w:r>
      <w:r>
        <w:t xml:space="preserve">Local workforce lacks ISO-certified environmental engineering training. Solution: Implement "Knowledge Transfer" program with Afghan engineering universities (e.g., Kabul University Faculty of Engineering).</w:t>
      </w:r>
    </w:p>
    <w:p>
      <w:pPr>
        <w:pStyle w:val="FirstParagraph"/>
      </w:pPr>
      <w:r>
        <w:rPr>
          <w:bCs/>
          <w:b/>
        </w:rPr>
        <w:t xml:space="preserve">Market Validation:</w:t>
      </w:r>
      <w:r>
        <w:t xml:space="preserve"> </w:t>
      </w:r>
      <w:r>
        <w:t xml:space="preserve">Recent successful pilot project with the Kabul Municipal Corporation for a waste-to-energy facility feasibility study (completed Q2 2024) secured $185,000 in immediate revenue and generated 5 new client leads through government referrals.</w:t>
      </w:r>
    </w:p>
    <w:bookmarkEnd w:id="28"/>
    <w:bookmarkStart w:id="29" w:name="conclusion-strategic-recommendations"/>
    <w:p>
      <w:pPr>
        <w:pStyle w:val="Heading2"/>
      </w:pPr>
      <w:r>
        <w:t xml:space="preserve">Conclusion &amp; Strategic Recommendations</w:t>
      </w:r>
    </w:p>
    <w:p>
      <w:pPr>
        <w:pStyle w:val="FirstParagraph"/>
      </w:pPr>
      <w:r>
        <w:t xml:space="preserve">The environmental engineering market in Kabul represents an unprecedented commercial opportunity with exceptional growth potential. As the capital of Afghanistan continues its transition toward sustainable development, the demand for professional Environmental Engineer services will only intensify. Our analysis confirms that firms entering this market with robust security protocols, local regulatory expertise, and a focus on high-value government and international projects can achieve significant market penetration within 18 months.</w:t>
      </w:r>
    </w:p>
    <w:p>
      <w:pPr>
        <w:pStyle w:val="BodyText"/>
      </w:pPr>
      <w:r>
        <w:t xml:space="preserve">We strongly recommend immediate action to establish a Kabul-based office with at least two certified Environmental Engineers on staff. This strategic move positions our organization to capitalize on Afghanistan's environmental development priorities while delivering critical infrastructure solutions that directly support Kabul's long-term resilience and growth. The market is not merely ready for these services – it urgently requires them.</w:t>
      </w:r>
    </w:p>
    <w:p>
      <w:pPr>
        <w:pStyle w:val="BodyText"/>
      </w:pPr>
      <w:r>
        <w:t xml:space="preserve">Sales Report: Environmental Engineering Market Analysis | Kabul, Afghanistan | October 26, 2024 | Prepared for Global Environmental Consulting Consortium</w:t>
      </w:r>
    </w:p>
    <w:p>
      <w:pPr>
        <w:pStyle w:val="BodyText"/>
      </w:pPr>
      <w:r>
        <w:t xml:space="preserve">Word Count: 876</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Environmental Engineering Sales Report: Kabul, Afghanistan</dc:title>
  <dc:creator/>
  <dc:language>en</dc:language>
  <cp:keywords/>
  <dcterms:created xsi:type="dcterms:W3CDTF">2026-07-23T06:25:15Z</dcterms:created>
  <dcterms:modified xsi:type="dcterms:W3CDTF">2026-07-23T06:25:15Z</dcterms:modified>
</cp:coreProperties>
</file>

<file path=docProps/custom.xml><?xml version="1.0" encoding="utf-8"?>
<Properties xmlns="http://schemas.openxmlformats.org/officeDocument/2006/custom-properties" xmlns:vt="http://schemas.openxmlformats.org/officeDocument/2006/docPropsVTypes"/>
</file>