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6" w:name="X235d13b9c34a36022ba83e1d0d5c1f453614474"/>
    <w:p>
      <w:pPr>
        <w:pStyle w:val="Heading1"/>
      </w:pPr>
      <w:r>
        <w:t xml:space="preserve">Sales Report: Environmental Engineering Services in Algeria Algiers - Q3 2023 Performance Overview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GreenSolutions International</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outlook for Environmental Engineer services across Algeria Algiers during Q3 2023. The Algerian capital has emerged as a critical growth hub for environmental compliance and sustainable infrastructure projects, with our firm achieving a 17% YoY revenue increase in this sector. This report confirms that Algeria Algiers represents the most promising market within North Africa for Environmental Engineer solutions, driven by national regulatory reforms and industrial modernization initiatives. Our strategic focus on delivering tailored Environmental Engineer services has positioned us as a preferred partner for both public sector agencies and private industrial clients in Algiers.</w:t>
      </w:r>
    </w:p>
    <w:bookmarkEnd w:id="20"/>
    <w:bookmarkStart w:id="21" w:name="X9455013073b4fdfa667b46c8aa5c7209fb9911b"/>
    <w:p>
      <w:pPr>
        <w:pStyle w:val="Heading2"/>
      </w:pPr>
      <w:r>
        <w:t xml:space="preserve">II. Market Context: Algeria Algiers Environmental Engineering Landscape</w:t>
      </w:r>
    </w:p>
    <w:p>
      <w:pPr>
        <w:pStyle w:val="FirstParagraph"/>
      </w:pPr>
      <w:r>
        <w:t xml:space="preserve">The Algerian government's 2030 National Strategy for Sustainable Development (SNDES) has dramatically elevated environmental compliance requirements across all sectors. In Algeria Algiers, this manifests through stringent new regulations on industrial wastewater treatment (Law No. 17-14), mandatory carbon footprint assessments for manufacturing, and the nationwide push to upgrade municipal waste management systems. As a result, the demand for qualified Environmental Engineer professionals has surged by 28% in Algiers alone over the past year.</w:t>
      </w:r>
    </w:p>
    <w:p>
      <w:pPr>
        <w:pStyle w:val="BodyText"/>
      </w:pPr>
      <w:r>
        <w:t xml:space="preserve">Key market drivers include:</w:t>
      </w:r>
    </w:p>
    <w:p>
      <w:pPr>
        <w:numPr>
          <w:ilvl w:val="0"/>
          <w:numId w:val="1001"/>
        </w:numPr>
        <w:pStyle w:val="Compact"/>
      </w:pPr>
      <w:r>
        <w:t xml:space="preserve">The Algerian Ministry of Environment's new "Green Industrial Zones" initiative requiring environmental impact assessments for all new manufacturing facilities in Algiers</w:t>
      </w:r>
    </w:p>
    <w:p>
      <w:pPr>
        <w:numPr>
          <w:ilvl w:val="0"/>
          <w:numId w:val="1001"/>
        </w:numPr>
        <w:pStyle w:val="Compact"/>
      </w:pPr>
      <w:r>
        <w:t xml:space="preserve">World Bank-funded projects targeting sewage system modernization across Algiers metropolitan area (estimated $1.2 billion investment)</w:t>
      </w:r>
    </w:p>
    <w:p>
      <w:pPr>
        <w:numPr>
          <w:ilvl w:val="0"/>
          <w:numId w:val="1001"/>
        </w:numPr>
        <w:pStyle w:val="Compact"/>
      </w:pPr>
      <w:r>
        <w:t xml:space="preserve">Oil and gas sector expansion under Sonatrach's sustainability roadmap, demanding Environmental Engineer oversight for offshore drilling operations</w:t>
      </w:r>
    </w:p>
    <w:bookmarkEnd w:id="21"/>
    <w:bookmarkStart w:id="22" w:name="X20a1bc6e6fb46792a64dc3fee45a7d02321f1d2"/>
    <w:p>
      <w:pPr>
        <w:pStyle w:val="Heading2"/>
      </w:pPr>
      <w:r>
        <w:t xml:space="preserve">III. Sales Performance Analysis: Q3 2023 in Algeria Algiers</w:t>
      </w:r>
    </w:p>
    <w:p>
      <w:pPr>
        <w:pStyle w:val="FirstParagraph"/>
      </w:pPr>
      <w:r>
        <w:t xml:space="preserve">Our Algeria Algiers sales team secured 14 new contracts totaling $875,000 during Q3, exceeding the target by 14%. This represents a significant increase from Q2 ($698,000) and underscores growing market confidence in our Environmental Engineer service delivery model.</w:t>
      </w:r>
    </w:p>
    <w:p>
      <w:pPr>
        <w:pStyle w:val="BodyText"/>
      </w:pPr>
      <w:r>
        <w:rPr>
          <w:bCs/>
          <w:b/>
        </w:rPr>
        <w:t xml:space="preserve">Key Contract Highlights:</w:t>
      </w:r>
    </w:p>
    <w:p>
      <w:pPr>
        <w:numPr>
          <w:ilvl w:val="0"/>
          <w:numId w:val="1002"/>
        </w:numPr>
        <w:pStyle w:val="Compact"/>
      </w:pPr>
      <w:r>
        <w:rPr>
          <w:bCs/>
          <w:b/>
        </w:rPr>
        <w:t xml:space="preserve">Algiers Port Authority Project (Contract: $245,000):</w:t>
      </w:r>
      <w:r>
        <w:t xml:space="preserve"> </w:t>
      </w:r>
      <w:r>
        <w:t xml:space="preserve">Comprehensive environmental monitoring system installation for the new container terminal, including real-time air/water quality sensors managed by our Environmental Engineer team.</w:t>
      </w:r>
    </w:p>
    <w:p>
      <w:pPr>
        <w:numPr>
          <w:ilvl w:val="0"/>
          <w:numId w:val="1002"/>
        </w:numPr>
        <w:pStyle w:val="Compact"/>
      </w:pPr>
      <w:r>
        <w:rPr>
          <w:bCs/>
          <w:b/>
        </w:rPr>
        <w:t xml:space="preserve">Sonatrach Petrochemical Plant Upgrade (Contract: $189,000):</w:t>
      </w:r>
      <w:r>
        <w:t xml:space="preserve"> </w:t>
      </w:r>
      <w:r>
        <w:t xml:space="preserve">Hazardous waste management optimization program led by our certified Environmental Engineer specialists, reducing discharge violations by 42% post-implementation.</w:t>
      </w:r>
    </w:p>
    <w:p>
      <w:pPr>
        <w:numPr>
          <w:ilvl w:val="0"/>
          <w:numId w:val="1002"/>
        </w:numPr>
        <w:pStyle w:val="Compact"/>
      </w:pPr>
      <w:r>
        <w:rPr>
          <w:bCs/>
          <w:b/>
        </w:rPr>
        <w:t xml:space="preserve">Algiers City Municipality Waste Management (Contract: $156,000):</w:t>
      </w:r>
      <w:r>
        <w:t xml:space="preserve"> </w:t>
      </w:r>
      <w:r>
        <w:t xml:space="preserve">Development of a smart landfill monitoring system using IoT sensors - the first of its kind in Algeria Algiers.</w:t>
      </w:r>
    </w:p>
    <w:p>
      <w:pPr>
        <w:pStyle w:val="FirstParagraph"/>
      </w:pPr>
      <w:r>
        <w:t xml:space="preserve">The sales pipeline for Algeria Algiers currently stands at $2.3 million across 21 potential projects, with a 76% conversion rate forecast for Q4. Our most successful sales tactic has been demonstrating how our Environmental Engineer expertise directly aligns with Algeria's national compliance timelines (e.g., meeting SNDES deadlines), which resonates strongly with government and corporate clients.</w:t>
      </w:r>
    </w:p>
    <w:bookmarkEnd w:id="22"/>
    <w:bookmarkStart w:id="23" w:name="Xd39a39d7fa85ad1bae6dbb2290d01d0be036281"/>
    <w:p>
      <w:pPr>
        <w:pStyle w:val="Heading2"/>
      </w:pPr>
      <w:r>
        <w:t xml:space="preserve">IV. Competitive Positioning &amp; Market Challenges</w:t>
      </w:r>
    </w:p>
    <w:p>
      <w:pPr>
        <w:pStyle w:val="FirstParagraph"/>
      </w:pPr>
      <w:r>
        <w:t xml:space="preserve">While Algeria Algiers presents exceptional opportunities, we face intense competition from European firms (particularly French and Italian environmental consultancies) with established local presence. However, our localized approach gives us a decisive edge:</w:t>
      </w:r>
    </w:p>
    <w:p>
      <w:pPr>
        <w:numPr>
          <w:ilvl w:val="0"/>
          <w:numId w:val="1003"/>
        </w:numPr>
        <w:pStyle w:val="Compact"/>
      </w:pPr>
      <w:r>
        <w:rPr>
          <w:bCs/>
          <w:b/>
        </w:rPr>
        <w:t xml:space="preserve">Cultural Competency:</w:t>
      </w:r>
      <w:r>
        <w:t xml:space="preserve"> </w:t>
      </w:r>
      <w:r>
        <w:t xml:space="preserve">Our Algeria-based Environmental Engineer team speaks Darija Arabic and French fluently, enabling seamless communication with municipal officials and industrial managers.</w:t>
      </w:r>
    </w:p>
    <w:p>
      <w:pPr>
        <w:numPr>
          <w:ilvl w:val="0"/>
          <w:numId w:val="1003"/>
        </w:numPr>
        <w:pStyle w:val="Compact"/>
      </w:pPr>
      <w:r>
        <w:rPr>
          <w:bCs/>
          <w:b/>
        </w:rPr>
        <w:t xml:space="preserve">Regulatory Navigation:</w:t>
      </w:r>
      <w:r>
        <w:t xml:space="preserve"> </w:t>
      </w:r>
      <w:r>
        <w:t xml:space="preserve">Deep understanding of Algeria's evolving environmental permit processes through partnerships with the Ministry of Environment's Algiers regional office.</w:t>
      </w:r>
    </w:p>
    <w:p>
      <w:pPr>
        <w:numPr>
          <w:ilvl w:val="0"/>
          <w:numId w:val="1003"/>
        </w:numPr>
        <w:pStyle w:val="Compact"/>
      </w:pPr>
      <w:r>
        <w:rPr>
          <w:bCs/>
          <w:b/>
        </w:rPr>
        <w:t xml:space="preserve">Cost Advantage:</w:t>
      </w:r>
      <w:r>
        <w:t xml:space="preserve"> </w:t>
      </w:r>
      <w:r>
        <w:t xml:space="preserve">22% lower operational costs compared to European competitors while maintaining equivalent technical standards.</w:t>
      </w:r>
    </w:p>
    <w:p>
      <w:pPr>
        <w:pStyle w:val="FirstParagraph"/>
      </w:pPr>
      <w:r>
        <w:t xml:space="preserve">The primary challenge remains client education - many industrial clients in Algeria Algiers initially view environmental compliance as a cost center rather than an investment. Our Environmental Engineer consultants have successfully shifted this perspective through case studies demonstrating ROI (e.g., Sonatrach's project reduced operational costs by 19% while achieving full regulatory compliance).</w:t>
      </w:r>
    </w:p>
    <w:bookmarkEnd w:id="23"/>
    <w:bookmarkStart w:id="24" w:name="X5c7ce5f2c8c1acf605020b81482c766ab1d3573"/>
    <w:p>
      <w:pPr>
        <w:pStyle w:val="Heading2"/>
      </w:pPr>
      <w:r>
        <w:t xml:space="preserve">V. Strategic Recommendations for Algeria Algiers Market Expansion</w:t>
      </w:r>
    </w:p>
    <w:p>
      <w:pPr>
        <w:pStyle w:val="FirstParagraph"/>
      </w:pPr>
      <w:r>
        <w:t xml:space="preserve">To capitalize on the burgeoning demand for Environmental Engineer services in Algeria Algiers, we recommend:</w:t>
      </w:r>
    </w:p>
    <w:p>
      <w:pPr>
        <w:numPr>
          <w:ilvl w:val="0"/>
          <w:numId w:val="1004"/>
        </w:numPr>
        <w:pStyle w:val="Compact"/>
      </w:pPr>
      <w:r>
        <w:rPr>
          <w:bCs/>
          <w:b/>
        </w:rPr>
        <w:t xml:space="preserve">Establish an Algiers-Based Environmental Engineering Hub:</w:t>
      </w:r>
      <w:r>
        <w:t xml:space="preserve"> </w:t>
      </w:r>
      <w:r>
        <w:t xml:space="preserve">Invest $150,000 to expand our local team by 8 specialists (including 3 with Algerian engineering degrees). This will reduce response times from 72 hours to under 24 hours for critical client needs.</w:t>
      </w:r>
    </w:p>
    <w:p>
      <w:pPr>
        <w:numPr>
          <w:ilvl w:val="0"/>
          <w:numId w:val="1004"/>
        </w:numPr>
        <w:pStyle w:val="Compact"/>
      </w:pPr>
      <w:r>
        <w:rPr>
          <w:bCs/>
          <w:b/>
        </w:rPr>
        <w:t xml:space="preserve">Develop Algeria-Specific Compliance Training:</w:t>
      </w:r>
      <w:r>
        <w:t xml:space="preserve"> </w:t>
      </w:r>
      <w:r>
        <w:t xml:space="preserve">Create certification modules for local clients on Algeria's new environmental regulations, delivered through our Environmental Engineer team. Pilot program targeting industrial parks in Algiers' Boumerdès region.</w:t>
      </w:r>
    </w:p>
    <w:p>
      <w:pPr>
        <w:numPr>
          <w:ilvl w:val="0"/>
          <w:numId w:val="1004"/>
        </w:numPr>
        <w:pStyle w:val="Compact"/>
      </w:pPr>
      <w:r>
        <w:rPr>
          <w:bCs/>
          <w:b/>
        </w:rPr>
        <w:t xml:space="preserve">Leverage Public-Private Partnerships (PPPs):</w:t>
      </w:r>
      <w:r>
        <w:t xml:space="preserve"> </w:t>
      </w:r>
      <w:r>
        <w:t xml:space="preserve">Target the upcoming $350 million national project to modernize Algiers' water treatment infrastructure, with specific focus on our Environmental Engineer capabilities in membrane technology and smart monitoring systems.</w:t>
      </w:r>
    </w:p>
    <w:p>
      <w:pPr>
        <w:numPr>
          <w:ilvl w:val="0"/>
          <w:numId w:val="1004"/>
        </w:numPr>
        <w:pStyle w:val="Compact"/>
      </w:pPr>
      <w:r>
        <w:rPr>
          <w:bCs/>
          <w:b/>
        </w:rPr>
        <w:t xml:space="preserve">Localize Marketing Materials:</w:t>
      </w:r>
      <w:r>
        <w:t xml:space="preserve"> </w:t>
      </w:r>
      <w:r>
        <w:t xml:space="preserve">Translate all technical proposals into Algerian Darija for government tenders, addressing the language barrier that has previously hindered competitor bids.</w:t>
      </w:r>
    </w:p>
    <w:bookmarkEnd w:id="24"/>
    <w:bookmarkStart w:id="25" w:name="X25763c4d516c3a8dbce9aaa5d96745ff97b6005"/>
    <w:p>
      <w:pPr>
        <w:pStyle w:val="Heading2"/>
      </w:pPr>
      <w:r>
        <w:t xml:space="preserve">VI. Conclusion: The Future of Environmental Engineering in Algeria Algiers</w:t>
      </w:r>
    </w:p>
    <w:p>
      <w:pPr>
        <w:pStyle w:val="FirstParagraph"/>
      </w:pPr>
      <w:r>
        <w:t xml:space="preserve">The Sales Report confirms that Algeria Algiers has evolved from a marginal market to the cornerstone of our North African environmental services strategy. With 73% of industrial clients now requiring Environmental Engineer validation for new projects (up from 45% in 2020), and government investment accelerating under SNDES, our strategic focus on this region is not just profitable—it's essential for long-term growth.</w:t>
      </w:r>
    </w:p>
    <w:p>
      <w:pPr>
        <w:pStyle w:val="BodyText"/>
      </w:pPr>
      <w:r>
        <w:t xml:space="preserve">Our upcoming Q4 pipeline includes three potential mega-projects exceeding $1 million each, all centered in Algeria Algiers. By deepening our partnership with the Ministry of Environment and embedding Environmental Engineer consultants within key municipal departments, we will solidify our position as the market leader. The data is clear: clients in Algeria Algiers don't just want environmental services—they demand a partner who understands Algeria's unique regulatory landscape and cultural context through their Environmental Engineer expertise.</w:t>
      </w:r>
    </w:p>
    <w:p>
      <w:pPr>
        <w:pStyle w:val="BodyText"/>
      </w:pPr>
      <w:r>
        <w:t xml:space="preserve">As the Sales Report concludes, we project 2024 revenue from Algeria Algiers to reach $5.8 million (up 37% from 2023), driven by sustained government investment and our specialized approach to Environmental Engineer service delivery. This represents the strongest market opportunity in Africa for environmental engineering services today.</w:t>
      </w:r>
    </w:p>
    <w:p>
      <w:pPr>
        <w:pStyle w:val="BodyText"/>
      </w:pPr>
      <w:r>
        <w:rPr>
          <w:bCs/>
          <w:b/>
        </w:rPr>
        <w:t xml:space="preserve">Appendix:</w:t>
      </w:r>
      <w:r>
        <w:t xml:space="preserve"> </w:t>
      </w:r>
      <w:r>
        <w:t xml:space="preserve">Algeria Algiers Market Data Snapshot (Q3 2023)</w:t>
      </w:r>
    </w:p>
    <w:p>
      <w:pPr>
        <w:pStyle w:val="BodyText"/>
      </w:pPr>
      <w:r>
        <w:t xml:space="preserve">Metric</w:t>
      </w:r>
    </w:p>
    <w:p>
      <w:pPr>
        <w:pStyle w:val="BodyText"/>
      </w:pPr>
      <w:r>
        <w:t xml:space="preserve">Value</w:t>
      </w:r>
    </w:p>
    <w:p>
      <w:pPr>
        <w:pStyle w:val="BodyText"/>
      </w:pPr>
      <w:r>
        <w:t xml:space="preserve">% Change YoY</w:t>
      </w:r>
    </w:p>
    <w:p>
      <w:pPr>
        <w:pStyle w:val="BodyText"/>
      </w:pPr>
      <w:r>
        <w:t xml:space="preserve">New Environmental Compliance Contracts (Algiers)</w:t>
      </w:r>
    </w:p>
    <w:p>
      <w:pPr>
        <w:pStyle w:val="BodyText"/>
      </w:pPr>
      <w:r>
        <w:t xml:space="preserve">14</w:t>
      </w:r>
    </w:p>
    <w:p>
      <w:pPr>
        <w:pStyle w:val="BodyText"/>
      </w:pPr>
      <w:r>
        <w:t xml:space="preserve">+28%</w:t>
      </w:r>
    </w:p>
    <w:p>
      <w:pPr>
        <w:pStyle w:val="BodyText"/>
      </w:pPr>
      <w:r>
        <w:t xml:space="preserve">Total Contract Value (Algiers)</w:t>
      </w:r>
    </w:p>
    <w:p>
      <w:pPr>
        <w:pStyle w:val="BodyText"/>
      </w:pPr>
      <w:r>
        <w:t xml:space="preserve">$875,000</w:t>
      </w:r>
    </w:p>
    <w:p>
      <w:pPr>
        <w:pStyle w:val="BodyText"/>
      </w:pPr>
      <w:r>
        <w:t xml:space="preserve">+17%</w:t>
      </w:r>
    </w:p>
    <w:p>
      <w:pPr>
        <w:pStyle w:val="BodyText"/>
      </w:pPr>
      <w:r>
        <w:t xml:space="preserve">Client Conversion Rate</w:t>
      </w:r>
    </w:p>
    <w:p>
      <w:pPr>
        <w:pStyle w:val="BodyText"/>
      </w:pPr>
      <w:r>
        <w:t xml:space="preserve">76%</w:t>
      </w:r>
    </w:p>
    <w:p>
      <w:pPr>
        <w:pStyle w:val="BodyText"/>
      </w:pPr>
      <w:r>
        <w:t xml:space="preserve">+14 pts.</w:t>
      </w:r>
    </w:p>
    <w:p>
      <w:pPr>
        <w:pStyle w:val="BodyText"/>
      </w:pPr>
      <w:r>
        <w:t xml:space="preserve">Environmental Engineer Staff in Algiers</w:t>
      </w:r>
    </w:p>
    <w:p>
      <w:pPr>
        <w:pStyle w:val="BodyText"/>
      </w:pPr>
      <w:r>
        <w:t xml:space="preserve">22</w:t>
      </w:r>
    </w:p>
    <w:p>
      <w:pPr>
        <w:pStyle w:val="BodyText"/>
      </w:pPr>
      <w:r>
        <w:t xml:space="preserve">+35%</w:t>
      </w:r>
    </w:p>
    <w:p>
      <w:pPr>
        <w:pStyle w:val="BodyText"/>
      </w:pPr>
      <w:r>
        <w:t xml:space="preserve">This Sales Report demonstrates why Algeria Algiers is the strategic epicenter for environmental engineering services in Africa. Our commitment to deploying certified Environmental Engineer professionals who understand local regulations, culture, and business needs has made us the preferred partner for sustainable development projects across Algeria's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Algeria Algiers Market Analysis</dc:title>
  <dc:creator/>
  <dc:language>en</dc:language>
  <cp:keywords/>
  <dcterms:created xsi:type="dcterms:W3CDTF">2026-07-18T23:56:47Z</dcterms:created>
  <dcterms:modified xsi:type="dcterms:W3CDTF">2026-07-18T23:56:47Z</dcterms:modified>
</cp:coreProperties>
</file>

<file path=docProps/custom.xml><?xml version="1.0" encoding="utf-8"?>
<Properties xmlns="http://schemas.openxmlformats.org/officeDocument/2006/custom-properties" xmlns:vt="http://schemas.openxmlformats.org/officeDocument/2006/docPropsVTypes"/>
</file>