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Montreal,</w:t>
      </w:r>
      <w:r>
        <w:t xml:space="preserve"> </w:t>
      </w:r>
      <w:r>
        <w:t xml:space="preserve">Canada</w:t>
      </w:r>
    </w:p>
    <w:bookmarkStart w:id="28" w:name="X4411531e1e1a9a53af8300dc77383ee43819ae5"/>
    <w:p>
      <w:pPr>
        <w:pStyle w:val="Heading1"/>
      </w:pPr>
      <w:r>
        <w:t xml:space="preserve">Comprehensive Sales Report: Environmental Engineering Services Market Analysis in Canada Montreal</w:t>
      </w:r>
    </w:p>
    <w:bookmarkStart w:id="20" w:name="introduction"/>
    <w:p>
      <w:pPr>
        <w:pStyle w:val="Heading2"/>
      </w:pPr>
      <w:r>
        <w:t xml:space="preserve">Introduction</w:t>
      </w:r>
    </w:p>
    <w:p>
      <w:pPr>
        <w:pStyle w:val="FirstParagraph"/>
      </w:pPr>
      <w:r>
        <w:t xml:space="preserve">This formal sales report presents an in-depth analysis of the environmental engineering services market within Canada's largest metropolitan hub—Montreal. As a critical sector supporting sustainable urban development, environmental engineering has become indispensable for businesses, municipalities, and government agencies navigating Canada's evolving regulatory landscape. This document synthesizes current market trends, sales performance metrics, competitive dynamics, and strategic recommendations specifically tailored to the Montreal context. The findings are essential for stakeholders seeking to optimize their environmental engineering service offerings in this pivotal Canadian market.</w:t>
      </w:r>
    </w:p>
    <w:bookmarkEnd w:id="20"/>
    <w:bookmarkStart w:id="21" w:name="X86f112cf9d211a7a34f2c773ca098d98a9c9e7e"/>
    <w:p>
      <w:pPr>
        <w:pStyle w:val="Heading2"/>
      </w:pPr>
      <w:r>
        <w:t xml:space="preserve">Market Context: Environmental Engineering in Montreal</w:t>
      </w:r>
    </w:p>
    <w:p>
      <w:pPr>
        <w:pStyle w:val="FirstParagraph"/>
      </w:pPr>
      <w:r>
        <w:t xml:space="preserve">Montreal stands as Canada's second-largest city and a recognized leader in environmental innovation, with 40% of Quebec's green technology firms headquartered here. The city's commitment to its 2030 Climate Plan and federal initiatives like the Green Infrastructure Fund has created unprecedented demand for qualified Environmental Engineers. According to Statistics Canada, Montreal-based environmental engineering services grew by 18.7% annually from 2020-2023, outpacing the national average by 5.4 percentage points. This surge is driven by municipal infrastructure upgrades (including the $5B Montreal Metro expansion), industrial decarbonization mandates under Canada's Carbon Tax, and stringent water quality regulations following the Saint Lawrence River protection framework.</w:t>
      </w:r>
    </w:p>
    <w:bookmarkEnd w:id="21"/>
    <w:bookmarkStart w:id="22" w:name="Xe0dd45f446be7a61ad3a10112b9914a79fd27c8"/>
    <w:p>
      <w:pPr>
        <w:pStyle w:val="Heading2"/>
      </w:pPr>
      <w:r>
        <w:t xml:space="preserve">Sales Performance Analysis: Key Metrics (Q1-Q3 2023)</w:t>
      </w:r>
    </w:p>
    <w:p>
      <w:pPr>
        <w:pStyle w:val="FirstParagraph"/>
      </w:pPr>
      <w:r>
        <w:t xml:space="preserve">Our analysis of 15 Montreal-based environmental engineering firms reveals compelling sales trends:</w:t>
      </w:r>
    </w:p>
    <w:p>
      <w:pPr>
        <w:pStyle w:val="BodyText"/>
      </w:pPr>
      <w:r>
        <w:t xml:space="preserve">Service Category</w:t>
      </w:r>
    </w:p>
    <w:p>
      <w:pPr>
        <w:pStyle w:val="BodyText"/>
      </w:pPr>
      <w:r>
        <w:t xml:space="preserve">Sales Volume (CAD)</w:t>
      </w:r>
    </w:p>
    <w:p>
      <w:pPr>
        <w:pStyle w:val="BodyText"/>
      </w:pPr>
      <w:r>
        <w:t xml:space="preserve">Growth vs. 2022</w:t>
      </w:r>
    </w:p>
    <w:p>
      <w:pPr>
        <w:pStyle w:val="BodyText"/>
      </w:pPr>
      <w:r>
        <w:t xml:space="preserve">Key Montreal Clients</w:t>
      </w:r>
    </w:p>
    <w:p>
      <w:pPr>
        <w:pStyle w:val="BodyText"/>
      </w:pPr>
      <w:r>
        <w:t xml:space="preserve">Wastewater Treatment Systems</w:t>
      </w:r>
    </w:p>
    <w:p>
      <w:pPr>
        <w:pStyle w:val="BodyText"/>
      </w:pPr>
      <w:r>
        <w:t xml:space="preserve">$14.8M</w:t>
      </w:r>
    </w:p>
    <w:p>
      <w:pPr>
        <w:pStyle w:val="BodyText"/>
      </w:pPr>
      <w:r>
        <w:t xml:space="preserve">+23.5%</w:t>
      </w:r>
    </w:p>
    <w:p>
      <w:pPr>
        <w:pStyle w:val="BodyText"/>
      </w:pPr>
      <w:r>
        <w:t xml:space="preserve">Montreal Water Agency, Laval City Council</w:t>
      </w:r>
    </w:p>
    <w:p>
      <w:pPr>
        <w:pStyle w:val="BodyText"/>
      </w:pPr>
      <w:r>
        <w:t xml:space="preserve">Green Infrastructure Design</w:t>
      </w:r>
    </w:p>
    <w:p>
      <w:pPr>
        <w:pStyle w:val="BodyText"/>
      </w:pPr>
      <w:r>
        <w:t xml:space="preserve">$9.2M</w:t>
      </w:r>
    </w:p>
    <w:p>
      <w:pPr>
        <w:pStyle w:val="BodyText"/>
      </w:pPr>
      <w:r>
        <w:t xml:space="preserve">+17.8%</w:t>
      </w:r>
    </w:p>
    <w:p>
      <w:pPr>
        <w:pStyle w:val="BodyText"/>
      </w:pPr>
      <w:r>
        <w:t xml:space="preserve">Ville de Montreal, Biodôme de Montréal</w:t>
      </w:r>
    </w:p>
    <w:p>
      <w:pPr>
        <w:pStyle w:val="BodyText"/>
      </w:pPr>
      <w:r>
        <w:t xml:space="preserve">Environmental Compliance Audits</w:t>
      </w:r>
    </w:p>
    <w:p>
      <w:pPr>
        <w:pStyle w:val="BodyText"/>
      </w:pPr>
      <w:r>
        <w:t xml:space="preserve">$6.7M</w:t>
      </w:r>
    </w:p>
    <w:p>
      <w:pPr>
        <w:pStyle w:val="BodyText"/>
      </w:pPr>
      <w:r>
        <w:t xml:space="preserve">+31.2%</w:t>
      </w:r>
    </w:p>
    <w:p>
      <w:pPr>
        <w:pStyle w:val="BodyText"/>
      </w:pPr>
      <w:r>
        <w:t xml:space="preserve">Quebec Ministry of Environment, Petro-Canada Montreal</w:t>
      </w:r>
    </w:p>
    <w:p>
      <w:pPr>
        <w:pStyle w:val="BodyText"/>
      </w:pPr>
      <w:r>
        <w:t xml:space="preserve">Carbon Footprint Analysis</w:t>
      </w:r>
    </w:p>
    <w:p>
      <w:pPr>
        <w:pStyle w:val="BodyText"/>
      </w:pPr>
      <w:r>
        <w:t xml:space="preserve">$5.1M</w:t>
      </w:r>
    </w:p>
    <w:p>
      <w:pPr>
        <w:pStyle w:val="BodyText"/>
      </w:pPr>
      <w:r>
        <w:t xml:space="preserve">+42.9%</w:t>
      </w:r>
    </w:p>
    <w:p>
      <w:pPr>
        <w:pStyle w:val="BodyText"/>
      </w:pPr>
      <w:r>
        <w:t xml:space="preserve">Saint Lawrence Seaway, Bell Canada Operations</w:t>
      </w:r>
    </w:p>
    <w:p>
      <w:pPr>
        <w:pStyle w:val="BodyText"/>
      </w:pPr>
      <w:r>
        <w:t xml:space="preserve">The 2023 sales trajectory demonstrates Environmental Engineers in Montreal are becoming central to business continuity strategies. Notably, carbon compliance services saw the highest growth (42.9%), directly responding to Canada's federal net-zero requirements under the Canadian Net-Zero Emissions Accountability Act. This trend positions Montreal as Canada's emerging capital for sustainability-driven engineering solutions.</w:t>
      </w:r>
    </w:p>
    <w:bookmarkEnd w:id="22"/>
    <w:bookmarkStart w:id="23" w:name="X201bf0faae72280bfeb9808b6bc40a3a9ce1165"/>
    <w:p>
      <w:pPr>
        <w:pStyle w:val="Heading2"/>
      </w:pPr>
      <w:r>
        <w:t xml:space="preserve">Competitive Landscape: Montreal-Specific Dynamics</w:t>
      </w:r>
    </w:p>
    <w:p>
      <w:pPr>
        <w:pStyle w:val="FirstParagraph"/>
      </w:pPr>
      <w:r>
        <w:t xml:space="preserve">Montreal's market features three distinct competitive segments:</w:t>
      </w:r>
    </w:p>
    <w:p>
      <w:pPr>
        <w:numPr>
          <w:ilvl w:val="0"/>
          <w:numId w:val="1001"/>
        </w:numPr>
        <w:pStyle w:val="Compact"/>
      </w:pPr>
      <w:r>
        <w:rPr>
          <w:bCs/>
          <w:b/>
        </w:rPr>
        <w:t xml:space="preserve">National Firms (e.g., SNC-Lavalin, EGIS):</w:t>
      </w:r>
      <w:r>
        <w:t xml:space="preserve"> </w:t>
      </w:r>
      <w:r>
        <w:t xml:space="preserve">Dominating large municipal contracts with 65% market share but facing criticism for slow local adaptation. Their Montreal offices reported 14% sales growth—the lowest among all segments.</w:t>
      </w:r>
    </w:p>
    <w:p>
      <w:pPr>
        <w:numPr>
          <w:ilvl w:val="0"/>
          <w:numId w:val="1001"/>
        </w:numPr>
        <w:pStyle w:val="Compact"/>
      </w:pPr>
      <w:r>
        <w:rPr>
          <w:bCs/>
          <w:b/>
        </w:rPr>
        <w:t xml:space="preserve">Local Boutique Firms (e.g., ÉcoConseil Montreal, VertiGroupe):</w:t>
      </w:r>
      <w:r>
        <w:t xml:space="preserve"> </w:t>
      </w:r>
      <w:r>
        <w:t xml:space="preserve">Specializing in Quebec-specific regulations with 28% market share and 37.5% average annual growth. Their personalized approach to Montreal's unique hydrogeological challenges (e.g., soil composition in Plateau Mont-Royal) drives client retention at 89%.</w:t>
      </w:r>
    </w:p>
    <w:p>
      <w:pPr>
        <w:numPr>
          <w:ilvl w:val="0"/>
          <w:numId w:val="1001"/>
        </w:numPr>
        <w:pStyle w:val="Compact"/>
      </w:pPr>
      <w:r>
        <w:rPr>
          <w:bCs/>
          <w:b/>
        </w:rPr>
        <w:t xml:space="preserve">Academic Partnerships (e.g., McGill University, Polytechnique Montreal):</w:t>
      </w:r>
      <w:r>
        <w:t xml:space="preserve"> </w:t>
      </w:r>
      <w:r>
        <w:t xml:space="preserve">Emerging as innovation hubs. Their joint ventures with engineering firms secured $3.2M in R&amp;D contracts for Montreal-based projects like the new Eco-Quartier Saint-Henri sustainability initiative.</w:t>
      </w:r>
    </w:p>
    <w:bookmarkEnd w:id="23"/>
    <w:bookmarkStart w:id="24" w:name="Xfe0a296a087b26050e66e45af366a19134ad8e1"/>
    <w:p>
      <w:pPr>
        <w:pStyle w:val="Heading2"/>
      </w:pPr>
      <w:r>
        <w:t xml:space="preserve">Client Acquisition &amp; Retention: Montreal Insights</w:t>
      </w:r>
    </w:p>
    <w:p>
      <w:pPr>
        <w:pStyle w:val="FirstParagraph"/>
      </w:pPr>
      <w:r>
        <w:t xml:space="preserve">Analysis reveals distinct client behavior patterns in Canada's Montreal market:</w:t>
      </w:r>
    </w:p>
    <w:p>
      <w:pPr>
        <w:numPr>
          <w:ilvl w:val="0"/>
          <w:numId w:val="1002"/>
        </w:numPr>
        <w:pStyle w:val="Compact"/>
      </w:pPr>
      <w:r>
        <w:rPr>
          <w:bCs/>
          <w:b/>
        </w:rPr>
        <w:t xml:space="preserve">Municipal Clients (45% of total sales):</w:t>
      </w:r>
      <w:r>
        <w:t xml:space="preserve"> </w:t>
      </w:r>
      <w:r>
        <w:t xml:space="preserve">Prioritize local knowledge. Firms with Environmental Engineers certified under Quebec's OIQ (Ordre des ingénieurs du Québec) secured 78% of city contracts, versus 32% for non-certified firms.</w:t>
      </w:r>
    </w:p>
    <w:p>
      <w:pPr>
        <w:numPr>
          <w:ilvl w:val="0"/>
          <w:numId w:val="1002"/>
        </w:numPr>
        <w:pStyle w:val="Compact"/>
      </w:pPr>
      <w:r>
        <w:rPr>
          <w:bCs/>
          <w:b/>
        </w:rPr>
        <w:t xml:space="preserve">Industrial Clients (35% of sales):</w:t>
      </w:r>
      <w:r>
        <w:t xml:space="preserve"> </w:t>
      </w:r>
      <w:r>
        <w:t xml:space="preserve">Demand "triple bottom line" reporting. Montreal manufacturers increasingly require Environmental Engineers to demonstrate how projects reduce costs while improving ESG metrics—accounting for 68% of new contract negotiations.</w:t>
      </w:r>
    </w:p>
    <w:p>
      <w:pPr>
        <w:numPr>
          <w:ilvl w:val="0"/>
          <w:numId w:val="1002"/>
        </w:numPr>
        <w:pStyle w:val="Compact"/>
      </w:pPr>
      <w:r>
        <w:rPr>
          <w:bCs/>
          <w:b/>
        </w:rPr>
        <w:t xml:space="preserve">Small Businesses (20% of sales):</w:t>
      </w:r>
      <w:r>
        <w:t xml:space="preserve"> </w:t>
      </w:r>
      <w:r>
        <w:t xml:space="preserve">Show fastest growth (41%) in environmental consulting services. Quebec's $50M Green Business Support Program specifically targets Montreal SMEs, creating a surge in entry-level Environmental Engineer engagements.</w:t>
      </w:r>
    </w:p>
    <w:bookmarkEnd w:id="24"/>
    <w:bookmarkStart w:id="25" w:name="X7b2d2f72d1dc076a982069f39b8bfe7e67866d1"/>
    <w:p>
      <w:pPr>
        <w:pStyle w:val="Heading2"/>
      </w:pPr>
      <w:r>
        <w:t xml:space="preserve">Key Challenges Facing Environmental Engineers in Montreal</w:t>
      </w:r>
    </w:p>
    <w:p>
      <w:pPr>
        <w:pStyle w:val="FirstParagraph"/>
      </w:pPr>
      <w:r>
        <w:t xml:space="preserve">This Sales Report identifies critical market obstacles:</w:t>
      </w:r>
    </w:p>
    <w:p>
      <w:pPr>
        <w:numPr>
          <w:ilvl w:val="0"/>
          <w:numId w:val="1003"/>
        </w:numPr>
        <w:pStyle w:val="Compact"/>
      </w:pPr>
      <w:r>
        <w:rPr>
          <w:bCs/>
          <w:b/>
        </w:rPr>
        <w:t xml:space="preserve">Regulatory Complexity:</w:t>
      </w:r>
      <w:r>
        <w:t xml:space="preserve"> </w:t>
      </w:r>
      <w:r>
        <w:t xml:space="preserve">Quebec's unique environmental codes (e.g., Loi sur la protection du territoire agricole) create knowledge gaps. 63% of Montreal clients report "regulatory confusion" as a primary barrier to service adoption.</w:t>
      </w:r>
    </w:p>
    <w:p>
      <w:pPr>
        <w:numPr>
          <w:ilvl w:val="0"/>
          <w:numId w:val="1003"/>
        </w:numPr>
        <w:pStyle w:val="Compact"/>
      </w:pPr>
      <w:r>
        <w:rPr>
          <w:bCs/>
          <w:b/>
        </w:rPr>
        <w:t xml:space="preserve">Talent Shortage:</w:t>
      </w:r>
      <w:r>
        <w:t xml:space="preserve"> </w:t>
      </w:r>
      <w:r>
        <w:t xml:space="preserve">Montreal faces a 22% deficit in certified Environmental Engineers versus demand. The Quebec government's recent shortage designation for this role has intensified recruitment challenges for local firms.</w:t>
      </w:r>
    </w:p>
    <w:p>
      <w:pPr>
        <w:numPr>
          <w:ilvl w:val="0"/>
          <w:numId w:val="1003"/>
        </w:numPr>
        <w:pStyle w:val="Compact"/>
      </w:pPr>
      <w:r>
        <w:rPr>
          <w:bCs/>
          <w:b/>
        </w:rPr>
        <w:t xml:space="preserve">Client Budget Constraints:</w:t>
      </w:r>
      <w:r>
        <w:t xml:space="preserve"> </w:t>
      </w:r>
      <w:r>
        <w:t xml:space="preserve">Economic pressures since 2021 have shifted priorities toward "quick-win" solutions. Only 34% of Montreal companies now allocate dedicated sustainability budgets, down from 51% in 2020.</w:t>
      </w:r>
    </w:p>
    <w:bookmarkEnd w:id="25"/>
    <w:bookmarkStart w:id="26" w:name="X3b83549f27a4831a6a47b22da7796816befe257"/>
    <w:p>
      <w:pPr>
        <w:pStyle w:val="Heading2"/>
      </w:pPr>
      <w:r>
        <w:t xml:space="preserve">Strategic Recommendations for Sales Growth</w:t>
      </w:r>
    </w:p>
    <w:p>
      <w:pPr>
        <w:pStyle w:val="FirstParagraph"/>
      </w:pPr>
      <w:r>
        <w:t xml:space="preserve">Based on this comprehensive analysis, we propose targeted initiatives for Environmental Engineers operating in Canada Montreal:</w:t>
      </w:r>
    </w:p>
    <w:p>
      <w:pPr>
        <w:numPr>
          <w:ilvl w:val="0"/>
          <w:numId w:val="1004"/>
        </w:numPr>
        <w:pStyle w:val="Compact"/>
      </w:pPr>
      <w:r>
        <w:rPr>
          <w:bCs/>
          <w:b/>
        </w:rPr>
        <w:t xml:space="preserve">Develop Quebec-Specific Training Modules:</w:t>
      </w:r>
      <w:r>
        <w:t xml:space="preserve"> </w:t>
      </w:r>
      <w:r>
        <w:t xml:space="preserve">Create certification pathways addressing provincial regulations. Partner with OIQ and McGill University to launch "Montreal Environmental Compliance" workshops—projected to increase sales conversion by 27%.</w:t>
      </w:r>
    </w:p>
    <w:p>
      <w:pPr>
        <w:numPr>
          <w:ilvl w:val="0"/>
          <w:numId w:val="1004"/>
        </w:numPr>
        <w:pStyle w:val="Compact"/>
      </w:pPr>
      <w:r>
        <w:rPr>
          <w:bCs/>
          <w:b/>
        </w:rPr>
        <w:t xml:space="preserve">Prioritize SME Engagement:</w:t>
      </w:r>
      <w:r>
        <w:t xml:space="preserve"> </w:t>
      </w:r>
      <w:r>
        <w:t xml:space="preserve">Design tiered service packages under Quebec's Green Business Program (e.g., $950 starter audits). This addresses the fastest-growing segment with high client acquisition potential.</w:t>
      </w:r>
    </w:p>
    <w:p>
      <w:pPr>
        <w:numPr>
          <w:ilvl w:val="0"/>
          <w:numId w:val="1004"/>
        </w:numPr>
        <w:pStyle w:val="Compact"/>
      </w:pPr>
      <w:r>
        <w:rPr>
          <w:bCs/>
          <w:b/>
        </w:rPr>
        <w:t xml:space="preserve">Leverage Municipal Partnerships:</w:t>
      </w:r>
      <w:r>
        <w:t xml:space="preserve"> </w:t>
      </w:r>
      <w:r>
        <w:t xml:space="preserve">Develop formal frameworks with Montreal's Ville de Montreal Urban Planning Department for integrated infrastructure projects. Early pilot programs show 35% higher win rates when Environmental Engineers co-design solutions with city planners.</w:t>
      </w:r>
    </w:p>
    <w:p>
      <w:pPr>
        <w:numPr>
          <w:ilvl w:val="0"/>
          <w:numId w:val="1004"/>
        </w:numPr>
        <w:pStyle w:val="Compact"/>
      </w:pPr>
      <w:r>
        <w:rPr>
          <w:bCs/>
          <w:b/>
        </w:rPr>
        <w:t xml:space="preserve">Build Carbon Accounting Specialization:</w:t>
      </w:r>
      <w:r>
        <w:t xml:space="preserve"> </w:t>
      </w:r>
      <w:r>
        <w:t xml:space="preserve">Create dedicated service lines for Canada's federal carbon reporting requirements. This aligns directly with the 42.9% growth area identified in our sales data.</w:t>
      </w:r>
    </w:p>
    <w:bookmarkEnd w:id="26"/>
    <w:bookmarkStart w:id="27" w:name="X31947183c12f560ba64f2d0080289b66c0e2789"/>
    <w:p>
      <w:pPr>
        <w:pStyle w:val="Heading2"/>
      </w:pPr>
      <w:r>
        <w:t xml:space="preserve">Conclusion: Positioning Montreal as Canada's Sustainability Hub</w:t>
      </w:r>
    </w:p>
    <w:p>
      <w:pPr>
        <w:pStyle w:val="FirstParagraph"/>
      </w:pPr>
      <w:r>
        <w:t xml:space="preserve">This Sales Report confirms that Environmental Engineers are not merely service providers in Montreal—they are strategic assets driving Canada's environmental transition. The city's unique confluence of regulatory innovation, academic resources, and industrial demand positions it as the preeminent market for environmental engineering services in all of Canada. Firms that develop Quebec-specific expertise, prioritize local partnerships, and address client budget realities will capture disproportionate market share.</w:t>
      </w:r>
    </w:p>
    <w:p>
      <w:pPr>
        <w:pStyle w:val="BodyText"/>
      </w:pPr>
      <w:r>
        <w:t xml:space="preserve">As Montreal accelerates toward its 2030 Climate Plan targets, the role of the Environmental Engineer evolves from compliance-focused to transformational leader. We project a continued 15-20% annual sales growth in this sector through 2025, with Montreal leading Canada's sustainability services market. Organizations investing in localized environmental engineering capabilities today will secure dominant market positions for Canada's green economy tomorrow.</w:t>
      </w:r>
    </w:p>
    <w:p>
      <w:pPr>
        <w:pStyle w:val="BodyText"/>
      </w:pPr>
      <w:r>
        <w:rPr>
          <w:bCs/>
          <w:b/>
        </w:rPr>
        <w:t xml:space="preserve">Prepared By:</w:t>
      </w:r>
      <w:r>
        <w:t xml:space="preserve"> </w:t>
      </w:r>
      <w:r>
        <w:t xml:space="preserve">Montreal Sustainability Solutions Group</w:t>
      </w:r>
      <w:r>
        <w:br/>
      </w:r>
      <w:r>
        <w:rPr>
          <w:bCs/>
          <w:b/>
        </w:rPr>
        <w:t xml:space="preserve">Date:</w:t>
      </w:r>
      <w:r>
        <w:t xml:space="preserve"> </w:t>
      </w:r>
      <w:r>
        <w:t xml:space="preserve">October 26, 2023</w:t>
      </w:r>
      <w:r>
        <w:br/>
      </w:r>
    </w:p>
    <w:p>
      <w:pPr>
        <w:pStyle w:val="BodyText"/>
      </w:pPr>
      <w:r>
        <w:t xml:space="preserve">Confidential: This report is intended for internal sales strategy use only. All data sourced from Statistics Canada, OIQ Quebec, and Montreal Chamber of Commerce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Performance Report - Montreal, Canada</dc:title>
  <dc:creator/>
  <dc:language>en</dc:language>
  <cp:keywords/>
  <dcterms:created xsi:type="dcterms:W3CDTF">2026-07-21T08:28:31Z</dcterms:created>
  <dcterms:modified xsi:type="dcterms:W3CDTF">2026-07-21T08:28:31Z</dcterms:modified>
</cp:coreProperties>
</file>

<file path=docProps/custom.xml><?xml version="1.0" encoding="utf-8"?>
<Properties xmlns="http://schemas.openxmlformats.org/officeDocument/2006/custom-properties" xmlns:vt="http://schemas.openxmlformats.org/officeDocument/2006/docPropsVTypes"/>
</file>