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7c203a3a4877176367332cd73fc7e458abdc6a0"/>
    <w:p>
      <w:pPr>
        <w:pStyle w:val="Heading1"/>
      </w:pPr>
      <w:r>
        <w:t xml:space="preserve">Comprehensive Sales Report: Environmental Engineering Solutions for Sustainable Growth in Addis Ababa, Ethiopia</w:t>
      </w:r>
    </w:p>
    <w:bookmarkStart w:id="20" w:name="executive-summary"/>
    <w:p>
      <w:pPr>
        <w:pStyle w:val="Heading2"/>
      </w:pPr>
      <w:r>
        <w:t xml:space="preserve">Executive Summary</w:t>
      </w:r>
    </w:p>
    <w:p>
      <w:pPr>
        <w:pStyle w:val="FirstParagraph"/>
      </w:pPr>
      <w:r>
        <w:t xml:space="preserve">This Sales Report details the current market demand, strategic opportunities, and projected revenue potential for Environmental Engineering services within Addis Ababa, Ethiopia. As the capital city of a rapidly urbanizing nation (with an annual population growth rate exceeding 4.5%), Addis Ababa faces unprecedented environmental challenges including air pollution, waste management crises, water contamination in the Awash River basin, and inadequate sanitation infrastructure. This report confirms that Environmental Engineers are not merely professionals but critical catalysts for sustainable development and economic stability in Ethiopia's most populous city. The demand for qualified Environmental Engineers directly correlates with Ethiopia's national Climate-Resilient Green Economy (CRGE) strategy, making this sector a high-priority investment area.</w:t>
      </w:r>
    </w:p>
    <w:bookmarkEnd w:id="20"/>
    <w:bookmarkStart w:id="21" w:name="X46440a03e2ab6666fb0982ea4d4695d354f7596"/>
    <w:p>
      <w:pPr>
        <w:pStyle w:val="Heading2"/>
      </w:pPr>
      <w:r>
        <w:t xml:space="preserve">Market Analysis: Environmental Challenges Driving Sales Demand in Addis Ababa</w:t>
      </w:r>
    </w:p>
    <w:p>
      <w:pPr>
        <w:pStyle w:val="FirstParagraph"/>
      </w:pPr>
      <w:r>
        <w:t xml:space="preserve">Addis Ababa's unique position as the political, economic, and administrative hub of Ethiopia presents both immense challenges and significant business opportunities for Environmental Engineering services. Key drivers include:</w:t>
      </w:r>
    </w:p>
    <w:p>
      <w:pPr>
        <w:numPr>
          <w:ilvl w:val="0"/>
          <w:numId w:val="1001"/>
        </w:numPr>
        <w:pStyle w:val="Compact"/>
      </w:pPr>
      <w:r>
        <w:rPr>
          <w:bCs/>
          <w:b/>
        </w:rPr>
        <w:t xml:space="preserve">Air Quality Crisis:</w:t>
      </w:r>
      <w:r>
        <w:t xml:space="preserve"> </w:t>
      </w:r>
      <w:r>
        <w:t xml:space="preserve">Vehicle emissions (over 70% of fleet being older models) and industrial pollutants have consistently exceeded WHO air quality guidelines. The Addis Ababa City Administration urgently requires Environmental Engineers to design emission control systems and urban green infrastructure.</w:t>
      </w:r>
    </w:p>
    <w:p>
      <w:pPr>
        <w:numPr>
          <w:ilvl w:val="0"/>
          <w:numId w:val="1001"/>
        </w:numPr>
        <w:pStyle w:val="Compact"/>
      </w:pPr>
      <w:r>
        <w:rPr>
          <w:bCs/>
          <w:b/>
        </w:rPr>
        <w:t xml:space="preserve">Waste Management Overload:</w:t>
      </w:r>
      <w:r>
        <w:t xml:space="preserve"> </w:t>
      </w:r>
      <w:r>
        <w:t xml:space="preserve">The city generates over 2,500 tons of solid waste daily, with only 60% collected. Landfills like the newly operational Bole Lemi site require Environmental Engineering expertise for sustainable design, leachate management, and potential waste-to-energy projects.</w:t>
      </w:r>
    </w:p>
    <w:p>
      <w:pPr>
        <w:numPr>
          <w:ilvl w:val="0"/>
          <w:numId w:val="1001"/>
        </w:numPr>
        <w:pStyle w:val="Compact"/>
      </w:pPr>
      <w:r>
        <w:rPr>
          <w:bCs/>
          <w:b/>
        </w:rPr>
        <w:t xml:space="preserve">Water Resource Degradation:</w:t>
      </w:r>
      <w:r>
        <w:t xml:space="preserve"> </w:t>
      </w:r>
      <w:r>
        <w:t xml:space="preserve">The Akaki River (a major tributary of the Awash) suffers from industrial discharge and sewage overflow. Environmental Engineers are essential for wastewater treatment plant upgrades (e.g., the ongoing Bole Lemi expansion) and watershed protection initiatives.</w:t>
      </w:r>
    </w:p>
    <w:p>
      <w:pPr>
        <w:numPr>
          <w:ilvl w:val="0"/>
          <w:numId w:val="1001"/>
        </w:numPr>
        <w:pStyle w:val="Compact"/>
      </w:pPr>
      <w:r>
        <w:rPr>
          <w:bCs/>
          <w:b/>
        </w:rPr>
        <w:t xml:space="preserve">National Policy Alignment:</w:t>
      </w:r>
      <w:r>
        <w:t xml:space="preserve"> </w:t>
      </w:r>
      <w:r>
        <w:t xml:space="preserve">Ethiopia's CRGE strategy mandates a 70% reduction in carbon emissions by 2030, directly creating government procurement contracts requiring Environmental Engineering expertise across Addis Ababa's municipal projects.</w:t>
      </w:r>
    </w:p>
    <w:bookmarkEnd w:id="21"/>
    <w:bookmarkStart w:id="24" w:name="Xe7e10bea3845e343382b9e3321095c406f0f59c"/>
    <w:p>
      <w:pPr>
        <w:pStyle w:val="Heading2"/>
      </w:pPr>
      <w:r>
        <w:t xml:space="preserve">Sales Pipeline: Current Opportunities for Environmental Engineers in Addis Ababa</w:t>
      </w:r>
    </w:p>
    <w:p>
      <w:pPr>
        <w:pStyle w:val="FirstParagraph"/>
      </w:pPr>
      <w:r>
        <w:t xml:space="preserve">The current sales pipeline demonstrates strong interest from both public and private sector clients:</w:t>
      </w:r>
    </w:p>
    <w:bookmarkStart w:id="22" w:name="X07587b8969b7cc2bbe680572f9211d6b6883170"/>
    <w:p>
      <w:pPr>
        <w:pStyle w:val="Heading3"/>
      </w:pPr>
      <w:r>
        <w:t xml:space="preserve">Government &amp; Municipal Contracts (45% of Pipeline)</w:t>
      </w:r>
    </w:p>
    <w:p>
      <w:pPr>
        <w:numPr>
          <w:ilvl w:val="0"/>
          <w:numId w:val="1002"/>
        </w:numPr>
        <w:pStyle w:val="Compact"/>
      </w:pPr>
      <w:r>
        <w:rPr>
          <w:iCs/>
          <w:i/>
        </w:rPr>
        <w:t xml:space="preserve">Addis Ababa City Administration (AAC):</w:t>
      </w:r>
      <w:r>
        <w:t xml:space="preserve"> </w:t>
      </w:r>
      <w:r>
        <w:t xml:space="preserve">Proposals for "Air Quality Monitoring Network Expansion" ($120,000) and "Integrated Waste Management Master Plan" ($85,000), both funded through the Ethiopian Environmental Protection Authority (EEPA) budget.</w:t>
      </w:r>
    </w:p>
    <w:p>
      <w:pPr>
        <w:numPr>
          <w:ilvl w:val="0"/>
          <w:numId w:val="1002"/>
        </w:numPr>
        <w:pStyle w:val="Compact"/>
      </w:pPr>
      <w:r>
        <w:rPr>
          <w:iCs/>
          <w:i/>
        </w:rPr>
        <w:t xml:space="preserve">National Water Resources Management Authority (NWRMA):</w:t>
      </w:r>
      <w:r>
        <w:t xml:space="preserve"> </w:t>
      </w:r>
      <w:r>
        <w:t xml:space="preserve">Tender for "Akaki River Pollution Control Project" ($210,000), requiring Environmental Engineers for baseline studies and mitigation design.</w:t>
      </w:r>
    </w:p>
    <w:bookmarkEnd w:id="22"/>
    <w:bookmarkStart w:id="23" w:name="X57546e0a75aa72e9444160fec2c84f05df78cfe"/>
    <w:p>
      <w:pPr>
        <w:pStyle w:val="Heading3"/>
      </w:pPr>
      <w:r>
        <w:t xml:space="preserve">Private Sector &amp; International Development Partners (55% of Pipeline)</w:t>
      </w:r>
    </w:p>
    <w:p>
      <w:pPr>
        <w:numPr>
          <w:ilvl w:val="0"/>
          <w:numId w:val="1003"/>
        </w:numPr>
        <w:pStyle w:val="Compact"/>
      </w:pPr>
      <w:r>
        <w:rPr>
          <w:iCs/>
          <w:i/>
        </w:rPr>
        <w:t xml:space="preserve">Industrial Clients:</w:t>
      </w:r>
      <w:r>
        <w:t xml:space="preserve"> </w:t>
      </w:r>
      <w:r>
        <w:t xml:space="preserve">Manufacturing clusters in Bole Lemi Industrial Park seeking Environmental Engineers for compliance with new Ethiopian Environmental Protection Proclamation No. 1024/2017 (e.g., Ethio-Italian Textile Plant's $75,000 wastewater treatment upgrade).</w:t>
      </w:r>
    </w:p>
    <w:p>
      <w:pPr>
        <w:numPr>
          <w:ilvl w:val="0"/>
          <w:numId w:val="1003"/>
        </w:numPr>
        <w:pStyle w:val="Compact"/>
      </w:pPr>
      <w:r>
        <w:rPr>
          <w:iCs/>
          <w:i/>
        </w:rPr>
        <w:t xml:space="preserve">Development Agencies:</w:t>
      </w:r>
      <w:r>
        <w:t xml:space="preserve"> </w:t>
      </w:r>
      <w:r>
        <w:t xml:space="preserve">UNDP and GIZ funding streams for "Climate-Smart Urban Development" initiatives in Addis Ababa, requiring Environmental Engineers for green infrastructure design (e.g., stormwater management in the Meskel Square district).</w:t>
      </w:r>
    </w:p>
    <w:p>
      <w:pPr>
        <w:numPr>
          <w:ilvl w:val="0"/>
          <w:numId w:val="1003"/>
        </w:numPr>
        <w:pStyle w:val="Compact"/>
      </w:pPr>
      <w:r>
        <w:rPr>
          <w:iCs/>
          <w:i/>
        </w:rPr>
        <w:t xml:space="preserve">Real Estate Developers:</w:t>
      </w:r>
      <w:r>
        <w:t xml:space="preserve"> </w:t>
      </w:r>
      <w:r>
        <w:t xml:space="preserve">New eco-housing projects like "Mekelle Heights" demanding Environmental Engineering certification for LEED/GRIHA compliance (project value $450,000).</w:t>
      </w:r>
    </w:p>
    <w:bookmarkEnd w:id="23"/>
    <w:bookmarkEnd w:id="24"/>
    <w:bookmarkStart w:id="25" w:name="X02055a3509fcea3dc92047b9f90ee0ff7c569a2"/>
    <w:p>
      <w:pPr>
        <w:pStyle w:val="Heading2"/>
      </w:pPr>
      <w:r>
        <w:t xml:space="preserve">Competitive Advantage: Why Our Environmental Engineers Win Projects in Addis Ababa</w:t>
      </w:r>
    </w:p>
    <w:p>
      <w:pPr>
        <w:pStyle w:val="FirstParagraph"/>
      </w:pPr>
      <w:r>
        <w:t xml:space="preserve">Our firm's success in Ethiopia's Addis Ababa market stems from three key differentiators:</w:t>
      </w:r>
    </w:p>
    <w:p>
      <w:pPr>
        <w:numPr>
          <w:ilvl w:val="0"/>
          <w:numId w:val="1004"/>
        </w:numPr>
        <w:pStyle w:val="Compact"/>
      </w:pPr>
      <w:r>
        <w:rPr>
          <w:bCs/>
          <w:b/>
        </w:rPr>
        <w:t xml:space="preserve">Local Context Expertise:</w:t>
      </w:r>
      <w:r>
        <w:t xml:space="preserve"> </w:t>
      </w:r>
      <w:r>
        <w:t xml:space="preserve">All our Environmental Engineers have 5+ years of field experience across Ethiopian urban landscapes, understanding cultural nuances (e.g., community engagement protocols) and regulatory frameworks unique to Addis Ababa.</w:t>
      </w:r>
    </w:p>
    <w:p>
      <w:pPr>
        <w:numPr>
          <w:ilvl w:val="0"/>
          <w:numId w:val="1004"/>
        </w:numPr>
        <w:pStyle w:val="Compact"/>
      </w:pPr>
      <w:r>
        <w:rPr>
          <w:bCs/>
          <w:b/>
        </w:rPr>
        <w:t xml:space="preserve">National Strategy Alignment:</w:t>
      </w:r>
      <w:r>
        <w:t xml:space="preserve"> </w:t>
      </w:r>
      <w:r>
        <w:t xml:space="preserve">We proactively integrate our service delivery with Ethiopia's CRGE roadmap, ensuring projects contribute directly to national targets – a critical factor for government contracts in Addis Ababa.</w:t>
      </w:r>
    </w:p>
    <w:p>
      <w:pPr>
        <w:numPr>
          <w:ilvl w:val="0"/>
          <w:numId w:val="1004"/>
        </w:numPr>
        <w:pStyle w:val="Compact"/>
      </w:pPr>
      <w:r>
        <w:rPr>
          <w:bCs/>
          <w:b/>
        </w:rPr>
        <w:t xml:space="preserve">Cost-Effective Implementation:</w:t>
      </w:r>
      <w:r>
        <w:t xml:space="preserve"> </w:t>
      </w:r>
      <w:r>
        <w:t xml:space="preserve">Our modular engineering solutions (e.g., decentralized wastewater treatment) reduce upfront costs by 25% versus traditional systems, addressing budget constraints faced by AAC and SMEs in Ethiopia's economy.</w:t>
      </w:r>
    </w:p>
    <w:bookmarkEnd w:id="25"/>
    <w:bookmarkStart w:id="26" w:name="X49d8833ef5867af8426ecb081d562efee2d629f"/>
    <w:p>
      <w:pPr>
        <w:pStyle w:val="Heading2"/>
      </w:pPr>
      <w:r>
        <w:t xml:space="preserve">Case Study: Successful Environmental Engineering Project in Addis Ababa</w:t>
      </w:r>
    </w:p>
    <w:p>
      <w:pPr>
        <w:pStyle w:val="FirstParagraph"/>
      </w:pPr>
      <w:r>
        <w:rPr>
          <w:iCs/>
          <w:i/>
        </w:rPr>
        <w:t xml:space="preserve">Client:</w:t>
      </w:r>
      <w:r>
        <w:t xml:space="preserve"> </w:t>
      </w:r>
      <w:r>
        <w:t xml:space="preserve">Addis Ababa City Administration (AAC) |</w:t>
      </w:r>
      <w:r>
        <w:t xml:space="preserve"> </w:t>
      </w:r>
      <w:r>
        <w:rPr>
          <w:iCs/>
          <w:i/>
        </w:rPr>
        <w:t xml:space="preserve">Project:</w:t>
      </w:r>
      <w:r>
        <w:t xml:space="preserve"> </w:t>
      </w:r>
      <w:r>
        <w:t xml:space="preserve">"Kality Sub-city Waste-to-Energy Feasibility Study" |</w:t>
      </w:r>
      <w:r>
        <w:t xml:space="preserve"> </w:t>
      </w:r>
      <w:r>
        <w:rPr>
          <w:iCs/>
          <w:i/>
        </w:rPr>
        <w:t xml:space="preserve">Sales Value:</w:t>
      </w:r>
      <w:r>
        <w:t xml:space="preserve"> </w:t>
      </w:r>
      <w:r>
        <w:t xml:space="preserve">$98,000</w:t>
      </w:r>
    </w:p>
    <w:p>
      <w:pPr>
        <w:pStyle w:val="BodyText"/>
      </w:pPr>
      <w:r>
        <w:rPr>
          <w:bCs/>
          <w:b/>
        </w:rPr>
        <w:t xml:space="preserve">The Challenge:</w:t>
      </w:r>
      <w:r>
        <w:t xml:space="preserve"> </w:t>
      </w:r>
      <w:r>
        <w:t xml:space="preserve">Kality's landfill was overflowing, causing groundwater contamination and health hazards. AAC sought a sustainable solution aligned with Ethiopia's CRGE goals.</w:t>
      </w:r>
    </w:p>
    <w:p>
      <w:pPr>
        <w:pStyle w:val="BodyText"/>
      </w:pPr>
      <w:r>
        <w:rPr>
          <w:bCs/>
          <w:b/>
        </w:rPr>
        <w:t xml:space="preserve">The Environmental Engineer Solution:</w:t>
      </w:r>
      <w:r>
        <w:t xml:space="preserve"> </w:t>
      </w:r>
      <w:r>
        <w:t xml:space="preserve">Our team conducted comprehensive site assessments, designed a small-scale anaerobic digester for organic waste (30% of total waste stream), and developed a community-based collection model. Crucially, we trained 25 local technicians – creating jobs while ensuring project sustainability.</w:t>
      </w:r>
    </w:p>
    <w:p>
      <w:pPr>
        <w:pStyle w:val="BodyText"/>
      </w:pPr>
      <w:r>
        <w:rPr>
          <w:bCs/>
          <w:b/>
        </w:rPr>
        <w:t xml:space="preserve">The Result:</w:t>
      </w:r>
      <w:r>
        <w:t xml:space="preserve"> </w:t>
      </w:r>
      <w:r>
        <w:t xml:space="preserve">Project completed 3 weeks ahead of schedule. The solution reduced landfill volume by 40%, generated biogas for municipal cooking (saving $12,000 annually in fuel), and directly contributed to AAC's CRGE targets. The success led to a follow-up contract for two additional sub-city studies.</w:t>
      </w:r>
    </w:p>
    <w:bookmarkEnd w:id="26"/>
    <w:bookmarkStart w:id="27" w:name="Xf90bcf2c745da5a0412c320c0a31f597c73f311"/>
    <w:p>
      <w:pPr>
        <w:pStyle w:val="Heading2"/>
      </w:pPr>
      <w:r>
        <w:t xml:space="preserve">Financial Projections &amp; Sales Targets: Ethiopia Addis Ababa Focus</w:t>
      </w:r>
    </w:p>
    <w:p>
      <w:pPr>
        <w:pStyle w:val="FirstParagraph"/>
      </w:pPr>
      <w:r>
        <w:t xml:space="preserve">The Addis Ababa Environmental Engineering services market is projected to grow at 14.3% CAGR (2024-2030), reaching $58 million by 2030 (Source: Ethiopian Economic Association). Our strategic sales targets for the next fiscal year in Ethiopia's capital city are:</w:t>
      </w:r>
    </w:p>
    <w:p>
      <w:pPr>
        <w:numPr>
          <w:ilvl w:val="0"/>
          <w:numId w:val="1005"/>
        </w:numPr>
        <w:pStyle w:val="Compact"/>
      </w:pPr>
      <w:r>
        <w:rPr>
          <w:bCs/>
          <w:b/>
        </w:rPr>
        <w:t xml:space="preserve">Revenue Target:</w:t>
      </w:r>
      <w:r>
        <w:t xml:space="preserve"> </w:t>
      </w:r>
      <w:r>
        <w:t xml:space="preserve">$485,000 (a 32% increase from FY2023)</w:t>
      </w:r>
    </w:p>
    <w:p>
      <w:pPr>
        <w:numPr>
          <w:ilvl w:val="0"/>
          <w:numId w:val="1005"/>
        </w:numPr>
        <w:pStyle w:val="Compact"/>
      </w:pPr>
      <w:r>
        <w:rPr>
          <w:bCs/>
          <w:b/>
        </w:rPr>
        <w:t xml:space="preserve">New Client Acquisition:</w:t>
      </w:r>
      <w:r>
        <w:t xml:space="preserve"> </w:t>
      </w:r>
      <w:r>
        <w:t xml:space="preserve">18 government contracts (including AAC and NWRMA) and 9 private sector projects</w:t>
      </w:r>
    </w:p>
    <w:p>
      <w:pPr>
        <w:numPr>
          <w:ilvl w:val="0"/>
          <w:numId w:val="1005"/>
        </w:numPr>
        <w:pStyle w:val="Compact"/>
      </w:pPr>
      <w:r>
        <w:rPr>
          <w:bCs/>
          <w:b/>
        </w:rPr>
        <w:t xml:space="preserve">Market Share Goal:</w:t>
      </w:r>
      <w:r>
        <w:t xml:space="preserve"> </w:t>
      </w:r>
      <w:r>
        <w:t xml:space="preserve">Achieve 18% share of the Addis Ababa municipal environmental services market by Q4 2025</w:t>
      </w:r>
    </w:p>
    <w:bookmarkEnd w:id="27"/>
    <w:bookmarkStart w:id="28" w:name="X11d56b465d10ffefd8e12b80f687f95b620d11c"/>
    <w:p>
      <w:pPr>
        <w:pStyle w:val="Heading2"/>
      </w:pPr>
      <w:r>
        <w:t xml:space="preserve">Strategic Imperatives for Continued Growth in Ethiopia Addis Ababa</w:t>
      </w:r>
    </w:p>
    <w:p>
      <w:pPr>
        <w:pStyle w:val="FirstParagraph"/>
      </w:pPr>
      <w:r>
        <w:t xml:space="preserve">To maintain momentum in this critical market, the following actions are prioritized:</w:t>
      </w:r>
    </w:p>
    <w:p>
      <w:pPr>
        <w:numPr>
          <w:ilvl w:val="0"/>
          <w:numId w:val="1006"/>
        </w:numPr>
        <w:pStyle w:val="Compact"/>
      </w:pPr>
      <w:r>
        <w:rPr>
          <w:bCs/>
          <w:b/>
        </w:rPr>
        <w:t xml:space="preserve">Build Local Capacity:</w:t>
      </w:r>
      <w:r>
        <w:t xml:space="preserve"> </w:t>
      </w:r>
      <w:r>
        <w:t xml:space="preserve">Establish an Environmental Engineering training partnership with Addis Ababa University to develop Ethiopia's next generation of talent.</w:t>
      </w:r>
    </w:p>
    <w:p>
      <w:pPr>
        <w:numPr>
          <w:ilvl w:val="0"/>
          <w:numId w:val="1006"/>
        </w:numPr>
        <w:pStyle w:val="Compact"/>
      </w:pPr>
      <w:r>
        <w:rPr>
          <w:bCs/>
          <w:b/>
        </w:rPr>
        <w:t xml:space="preserve">Leverage Digital Tools:</w:t>
      </w:r>
      <w:r>
        <w:t xml:space="preserve"> </w:t>
      </w:r>
      <w:r>
        <w:t xml:space="preserve">Implement AI-driven environmental monitoring platforms (e.g., real-time air quality dashboards) tailored for Addis Ababa's urban topography.</w:t>
      </w:r>
    </w:p>
    <w:p>
      <w:pPr>
        <w:numPr>
          <w:ilvl w:val="0"/>
          <w:numId w:val="1006"/>
        </w:numPr>
        <w:pStyle w:val="Compact"/>
      </w:pPr>
      <w:r>
        <w:rPr>
          <w:bCs/>
          <w:b/>
        </w:rPr>
        <w:t xml:space="preserve">Prioritize Community Impact:</w:t>
      </w:r>
      <w:r>
        <w:t xml:space="preserve"> </w:t>
      </w:r>
      <w:r>
        <w:t xml:space="preserve">Ensure all projects include measurable social benefits (jobs, health improvements) – a key factor in securing government buy-in in Ethiopia.</w:t>
      </w:r>
    </w:p>
    <w:bookmarkEnd w:id="28"/>
    <w:bookmarkStart w:id="29" w:name="X13fbd86dea7bfdc1dc4ed53d695276e5653d56d"/>
    <w:p>
      <w:pPr>
        <w:pStyle w:val="Heading2"/>
      </w:pPr>
      <w:r>
        <w:t xml:space="preserve">Conclusion: The Indispensable Role of Environmental Engineers for Addis Ababa's Future</w:t>
      </w:r>
    </w:p>
    <w:p>
      <w:pPr>
        <w:pStyle w:val="FirstParagraph"/>
      </w:pPr>
      <w:r>
        <w:t xml:space="preserve">This Sales Report unequivocally demonstrates that Environmental Engineers are not optional but essential professionals for Addis Ababa's survival and prosperity. As Ethiopia accelerates its urbanization under the Addis Ababa Master Plan 2020-2035, demand for these specialists will intensify across air quality management, waste-to-resource systems, water security initiatives, and climate adaptation projects. Our firm is positioned as a strategic partner to Ethiopian authorities and businesses seeking tangible environmental solutions within Addis Ababa's unique context. Investing in Environmental Engineering expertise today is investing in Ethiopia's most critical asset: a sustainable future for its capital city. The sales pipeline confirms immediate market readiness; the next step is scaling our delivery capacity to meet the urgent environmental needs of Addis Ababa, Ethiopia.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Addis Ababa, Ethiopia</dc:title>
  <dc:creator/>
  <cp:keywords/>
  <dcterms:created xsi:type="dcterms:W3CDTF">2026-07-22T19:53:49Z</dcterms:created>
  <dcterms:modified xsi:type="dcterms:W3CDTF">2026-07-22T19:53:49Z</dcterms:modified>
</cp:coreProperties>
</file>

<file path=docProps/custom.xml><?xml version="1.0" encoding="utf-8"?>
<Properties xmlns="http://schemas.openxmlformats.org/officeDocument/2006/custom-properties" xmlns:vt="http://schemas.openxmlformats.org/officeDocument/2006/docPropsVTypes"/>
</file>