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Focus</w:t>
      </w:r>
    </w:p>
    <w:bookmarkStart w:id="28" w:name="X574f9e174e1031381bfc0e31858354a5d19ebb2"/>
    <w:p>
      <w:pPr>
        <w:pStyle w:val="Heading1"/>
      </w:pPr>
      <w:r>
        <w:t xml:space="preserve">Comprehensive Sales Report: Environmental Engineering Solutions for the France Lyon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Sales Team</w:t>
      </w:r>
      <w:r>
        <w:br/>
      </w:r>
      <w:r>
        <w:rPr>
          <w:bCs/>
          <w:b/>
        </w:rPr>
        <w:t xml:space="preserve">From:</w:t>
      </w:r>
      <w:r>
        <w:t xml:space="preserve"> </w:t>
      </w:r>
      <w:r>
        <w:t xml:space="preserve">EcoSolv France Marketing &amp; Sales Division</w:t>
      </w:r>
      <w:r>
        <w:br/>
      </w:r>
    </w:p>
    <w:p>
      <w:pPr>
        <w:pStyle w:val="BodyText"/>
      </w:pPr>
      <w:r>
        <w:t xml:space="preserve">Subject: Strategic Market Analysis &amp; Growth Opportunities for Environmental Engineering Services in Lyon</w:t>
      </w:r>
    </w:p>
    <w:bookmarkStart w:id="20" w:name="i.-executive-summary"/>
    <w:p>
      <w:pPr>
        <w:pStyle w:val="Heading2"/>
      </w:pPr>
      <w:r>
        <w:t xml:space="preserve">I. Executive Summary</w:t>
      </w:r>
    </w:p>
    <w:p>
      <w:pPr>
        <w:pStyle w:val="FirstParagraph"/>
      </w:pPr>
      <w:r>
        <w:t xml:space="preserve">This report details the current market landscape, demand drivers, and strategic opportunities for Environmental Engineering services within the France Lyon metropolitan region. As cities globally prioritize sustainability under EU Green Deal mandates and French environmental legislation (e.g., Loi Climat et Résilience), Lyon has emerged as a critical hub for environmental innovation. Our sales pipeline indicates a 32% year-over-year growth in demand for specialized Environmental Engineer services, driven by municipal projects, industrial compliance needs, and corporate ESG commitments. This report outlines actionable strategies to capitalize on Lyon's unique environmental challenges and positioning within France's sustainability ecosystem.</w:t>
      </w:r>
    </w:p>
    <w:bookmarkEnd w:id="20"/>
    <w:bookmarkStart w:id="21" w:name="X68a2713de69b456d35728b3ab9fe8e67bd5704b"/>
    <w:p>
      <w:pPr>
        <w:pStyle w:val="Heading2"/>
      </w:pPr>
      <w:r>
        <w:t xml:space="preserve">II. Lyon-Specific Environmental Market Dynamics</w:t>
      </w:r>
    </w:p>
    <w:p>
      <w:pPr>
        <w:pStyle w:val="FirstParagraph"/>
      </w:pPr>
      <w:r>
        <w:t xml:space="preserve">Lyon’s geographic and economic profile creates exceptional demand for Environmental Engineering expertise:</w:t>
      </w:r>
    </w:p>
    <w:p>
      <w:pPr>
        <w:numPr>
          <w:ilvl w:val="0"/>
          <w:numId w:val="1001"/>
        </w:numPr>
        <w:pStyle w:val="Compact"/>
      </w:pPr>
      <w:r>
        <w:rPr>
          <w:bCs/>
          <w:b/>
        </w:rPr>
        <w:t xml:space="preserve">River Basin Management:</w:t>
      </w:r>
      <w:r>
        <w:t xml:space="preserve"> </w:t>
      </w:r>
      <w:r>
        <w:t xml:space="preserve">The confluence of the Saône and Rhône rivers necessitates advanced flood mitigation, water quality monitoring, and sediment management solutions. The City of Lyon’s 2030 Water Strategy directly references Environmental Engineer input for 15+ infrastructure projects.</w:t>
      </w:r>
    </w:p>
    <w:p>
      <w:pPr>
        <w:numPr>
          <w:ilvl w:val="0"/>
          <w:numId w:val="1001"/>
        </w:numPr>
        <w:pStyle w:val="Compact"/>
      </w:pPr>
      <w:r>
        <w:rPr>
          <w:bCs/>
          <w:b/>
        </w:rPr>
        <w:t xml:space="preserve">Urban Sustainability Initiatives:</w:t>
      </w:r>
      <w:r>
        <w:t xml:space="preserve"> </w:t>
      </w:r>
      <w:r>
        <w:t xml:space="preserve">Lyon’s "Lyon Métropole Vert" program targets carbon neutrality by 2050, requiring Environmental Engineers for green building certifications (HQE), urban heat island reduction, and renewable energy integration across 200+ municipal facilities.</w:t>
      </w:r>
    </w:p>
    <w:p>
      <w:pPr>
        <w:numPr>
          <w:ilvl w:val="0"/>
          <w:numId w:val="1001"/>
        </w:numPr>
        <w:pStyle w:val="Compact"/>
      </w:pPr>
      <w:r>
        <w:rPr>
          <w:bCs/>
          <w:b/>
        </w:rPr>
        <w:t xml:space="preserve">Industrial Compliance Pressure:</w:t>
      </w:r>
      <w:r>
        <w:t xml:space="preserve"> </w:t>
      </w:r>
      <w:r>
        <w:t xml:space="preserve">The Rhône-Alpes industrial corridor hosts 47% of France’s pharmaceutical and chemical manufacturing. Recent amendments to French Environmental Code (Articles L. 571-1 to L. 571-8) have increased enforcement on emissions reporting, demanding specialized Environmental Engineer support for SMEs and multinationals alike.</w:t>
      </w:r>
    </w:p>
    <w:p>
      <w:pPr>
        <w:numPr>
          <w:ilvl w:val="0"/>
          <w:numId w:val="1001"/>
        </w:numPr>
        <w:pStyle w:val="Compact"/>
      </w:pPr>
      <w:r>
        <w:rPr>
          <w:bCs/>
          <w:b/>
        </w:rPr>
        <w:t xml:space="preserve">Waste Management Revolution:</w:t>
      </w:r>
      <w:r>
        <w:t xml:space="preserve"> </w:t>
      </w:r>
      <w:r>
        <w:t xml:space="preserve">Lyon’s Zero-Waste Plan mandates a 60% reduction in landfill waste by 2030. This creates urgent needs for Environmental Engineers to design circular economy systems, waste-to-energy facilities, and sustainable logistics networks across the metropolitan area.</w:t>
      </w:r>
    </w:p>
    <w:bookmarkEnd w:id="21"/>
    <w:bookmarkStart w:id="22" w:name="X355547b8eaa5fd6fd3c9837d91da407184e38bc"/>
    <w:p>
      <w:pPr>
        <w:pStyle w:val="Heading2"/>
      </w:pPr>
      <w:r>
        <w:t xml:space="preserve">III. Sales Performance &amp; Client Profile in Lyon</w:t>
      </w:r>
    </w:p>
    <w:p>
      <w:pPr>
        <w:pStyle w:val="FirstParagraph"/>
      </w:pPr>
      <w:r>
        <w:t xml:space="preserve">Our Lyon-based Environmental Engineering team has closed 17 new contracts (totaling €2.8M) since Q1 2023, primarily from:</w:t>
      </w:r>
    </w:p>
    <w:p>
      <w:pPr>
        <w:pStyle w:val="BodyText"/>
      </w:pPr>
      <w:r>
        <w:t xml:space="preserve">Client Sector</w:t>
      </w:r>
    </w:p>
    <w:p>
      <w:pPr>
        <w:pStyle w:val="BodyText"/>
      </w:pPr>
      <w:r>
        <w:t xml:space="preserve">Primary Service Requested</w:t>
      </w:r>
    </w:p>
    <w:p>
      <w:pPr>
        <w:pStyle w:val="BodyText"/>
      </w:pPr>
      <w:r>
        <w:t xml:space="preserve">Deal Size (Avg.)</w:t>
      </w:r>
    </w:p>
    <w:p>
      <w:pPr>
        <w:pStyle w:val="BodyText"/>
      </w:pPr>
      <w:r>
        <w:t xml:space="preserve">Key Driver</w:t>
      </w:r>
    </w:p>
    <w:p>
      <w:pPr>
        <w:pStyle w:val="BodyText"/>
      </w:pPr>
      <w:r>
        <w:t xml:space="preserve">Municipal Government (City of Lyon)</w:t>
      </w:r>
    </w:p>
    <w:p>
      <w:pPr>
        <w:pStyle w:val="BodyText"/>
      </w:pPr>
      <w:r>
        <w:t xml:space="preserve">Rhône River Basin Restoration Plan</w:t>
      </w:r>
    </w:p>
    <w:p>
      <w:pPr>
        <w:pStyle w:val="BodyText"/>
      </w:pPr>
      <w:r>
        <w:t xml:space="preserve">€385,000</w:t>
      </w:r>
    </w:p>
    <w:p>
      <w:pPr>
        <w:pStyle w:val="BodyText"/>
      </w:pPr>
      <w:r>
        <w:t xml:space="preserve">Compliance with Loi Climat 2021</w:t>
      </w:r>
    </w:p>
    <w:p>
      <w:pPr>
        <w:pStyle w:val="BodyText"/>
      </w:pPr>
      <w:r>
        <w:t xml:space="preserve">Pharmaceutical Cluster (e.g., Sanofi, Servier)</w:t>
      </w:r>
    </w:p>
    <w:p>
      <w:pPr>
        <w:pStyle w:val="BodyText"/>
      </w:pPr>
      <w:r>
        <w:t xml:space="preserve">Emissions Monitoring &amp; Reduction Systems</w:t>
      </w:r>
    </w:p>
    <w:p>
      <w:pPr>
        <w:pStyle w:val="BodyText"/>
      </w:pPr>
      <w:r>
        <w:t xml:space="preserve">€218,500</w:t>
      </w:r>
    </w:p>
    <w:p>
      <w:pPr>
        <w:pStyle w:val="BodyText"/>
      </w:pPr>
      <w:r>
        <w:t xml:space="preserve">New EU ETS Phase IV requirements</w:t>
      </w:r>
    </w:p>
    <w:p>
      <w:pPr>
        <w:pStyle w:val="BodyText"/>
      </w:pPr>
      <w:r>
        <w:t xml:space="preserve">Urban Developers (e.g., Vinci Immobilier)</w:t>
      </w:r>
    </w:p>
    <w:p>
      <w:pPr>
        <w:pStyle w:val="BodyText"/>
      </w:pPr>
      <w:r>
        <w:t xml:space="preserve">Green Certification for New Districts (La Part-Dieu 2.0)</w:t>
      </w:r>
    </w:p>
    <w:p>
      <w:pPr>
        <w:pStyle w:val="BodyText"/>
      </w:pPr>
      <w:r>
        <w:t xml:space="preserve">€412,000</w:t>
      </w:r>
    </w:p>
    <w:p>
      <w:pPr>
        <w:pStyle w:val="BodyText"/>
      </w:pPr>
      <w:r>
        <w:t xml:space="preserve">Lyon Métropole Vert mandate</w:t>
      </w:r>
    </w:p>
    <w:p>
      <w:pPr>
        <w:pStyle w:val="BodyText"/>
      </w:pPr>
      <w:r>
        <w:t xml:space="preserve">SME Manufacturing (Food &amp; Beverage)</w:t>
      </w:r>
    </w:p>
    <w:p>
      <w:pPr>
        <w:pStyle w:val="BodyText"/>
      </w:pPr>
      <w:r>
        <w:t xml:space="preserve">&lt;</w:t>
      </w:r>
    </w:p>
    <w:p>
      <w:pPr>
        <w:pStyle w:val="BodyText"/>
      </w:pPr>
      <w:r>
        <w:t xml:space="preserve">Waste Stream Optimization Programs</w:t>
      </w:r>
    </w:p>
    <w:p>
      <w:pPr>
        <w:pStyle w:val="BodyText"/>
      </w:pPr>
      <w:r>
        <w:t xml:space="preserve">€98,300</w:t>
      </w:r>
    </w:p>
    <w:p>
      <w:pPr>
        <w:pStyle w:val="BodyText"/>
      </w:pPr>
      <w:r>
        <w:t xml:space="preserve">Zéro Déchet Lyon compliance deadlines</w:t>
      </w:r>
    </w:p>
    <w:bookmarkEnd w:id="22"/>
    <w:bookmarkStart w:id="23" w:name="Xa3cd8f0495b2ba62182bb3b1abde1cd0970c2ed"/>
    <w:p>
      <w:pPr>
        <w:pStyle w:val="Heading2"/>
      </w:pPr>
      <w:r>
        <w:t xml:space="preserve">IV. Strategic Differentiation: Why Our Environmental Engineers Win in Lyon</w:t>
      </w:r>
    </w:p>
    <w:p>
      <w:pPr>
        <w:pStyle w:val="FirstParagraph"/>
      </w:pPr>
      <w:r>
        <w:t xml:space="preserve">Lyon’s market requires more than technical expertise; it demands hyper-localized knowledge. Our competitive edge includes:</w:t>
      </w:r>
    </w:p>
    <w:p>
      <w:pPr>
        <w:numPr>
          <w:ilvl w:val="0"/>
          <w:numId w:val="1002"/>
        </w:numPr>
        <w:pStyle w:val="Compact"/>
      </w:pPr>
      <w:r>
        <w:rPr>
          <w:bCs/>
          <w:b/>
        </w:rPr>
        <w:t xml:space="preserve">Regulatory Fluency:</w:t>
      </w:r>
      <w:r>
        <w:t xml:space="preserve"> </w:t>
      </w:r>
      <w:r>
        <w:t xml:space="preserve">All our Lyon-based Environmental Engineers are certified in French environmental law (including certification by the Institut National de l'Environnement Industriel et des Risques - INERIS) and maintain active liaisons with the Rhône-Alpes Regional Directorate for Environment, Development and Housing (DREAL).</w:t>
      </w:r>
    </w:p>
    <w:p>
      <w:pPr>
        <w:numPr>
          <w:ilvl w:val="0"/>
          <w:numId w:val="1002"/>
        </w:numPr>
        <w:pStyle w:val="Compact"/>
      </w:pPr>
      <w:r>
        <w:rPr>
          <w:bCs/>
          <w:b/>
        </w:rPr>
        <w:t xml:space="preserve">Regional Project Experience:</w:t>
      </w:r>
      <w:r>
        <w:t xml:space="preserve"> </w:t>
      </w:r>
      <w:r>
        <w:t xml:space="preserve">Our team has delivered 12+ Lyon-specific projects including the Saint-Paul District wastewater upgrade (2022), Parc de la Tête d'Or air quality sensor network deployment, and the Cité Internationale des Congrès sustainable infrastructure audit.</w:t>
      </w:r>
    </w:p>
    <w:p>
      <w:pPr>
        <w:numPr>
          <w:ilvl w:val="0"/>
          <w:numId w:val="1002"/>
        </w:numPr>
        <w:pStyle w:val="Compact"/>
      </w:pPr>
      <w:r>
        <w:rPr>
          <w:bCs/>
          <w:b/>
        </w:rPr>
        <w:t xml:space="preserve">Cultural Integration:</w:t>
      </w:r>
      <w:r>
        <w:t xml:space="preserve"> </w:t>
      </w:r>
      <w:r>
        <w:t xml:space="preserve">We operate with bilingual teams (French/English) and participate in key Lyon sustainability forums like "Lyon Innovation Climat" to build trust with local decision-makers.</w:t>
      </w:r>
    </w:p>
    <w:bookmarkEnd w:id="23"/>
    <w:bookmarkStart w:id="24" w:name="Xf5737be702faa50c576418cc391ad322aa57a40"/>
    <w:p>
      <w:pPr>
        <w:pStyle w:val="Heading2"/>
      </w:pPr>
      <w:r>
        <w:t xml:space="preserve">V. Case Study: City of Lyon Riverfront Redevelopment</w:t>
      </w:r>
    </w:p>
    <w:p>
      <w:pPr>
        <w:pStyle w:val="FirstParagraph"/>
      </w:pPr>
      <w:r>
        <w:rPr>
          <w:iCs/>
          <w:i/>
        </w:rPr>
        <w:t xml:space="preserve">Project Scope:</w:t>
      </w:r>
      <w:r>
        <w:t xml:space="preserve"> </w:t>
      </w:r>
      <w:r>
        <w:t xml:space="preserve">Environmental Engineer team assessed flood risks and ecological impact for 3km of Rhône riverbank (near Confluence district), designing a nature-based solution integrating bioswales, sediment traps, and habitat corridors.</w:t>
      </w:r>
    </w:p>
    <w:p>
      <w:pPr>
        <w:pStyle w:val="BodyText"/>
      </w:pPr>
      <w:r>
        <w:rPr>
          <w:iCs/>
          <w:i/>
        </w:rPr>
        <w:t xml:space="preserve">Sales Impact:</w:t>
      </w:r>
      <w:r>
        <w:t xml:space="preserve"> </w:t>
      </w:r>
      <w:r>
        <w:t xml:space="preserve">This €1.2M project won through our deep understanding of Lyon’s specific challenges—particularly the 2019 Rhône flood event that caused €38M in damages. We demonstrated how Environmental Engineering solutions would reduce future flood risks by 47% while enhancing biodiversity (aligning with Lyon’s "Nature-Based Solutions" policy). The project secured a 3-year framework agreement with the City of Lyon, generating €500K in follow-on business for ongoing monitoring.</w:t>
      </w:r>
    </w:p>
    <w:bookmarkEnd w:id="24"/>
    <w:bookmarkStart w:id="25" w:name="Xc731f20224f9bddf93ad905120ce1079190a8a2"/>
    <w:p>
      <w:pPr>
        <w:pStyle w:val="Heading2"/>
      </w:pPr>
      <w:r>
        <w:t xml:space="preserve">VI. Growth Opportunities &amp; Sales Strategy for Q4 2023</w:t>
      </w:r>
    </w:p>
    <w:p>
      <w:pPr>
        <w:pStyle w:val="FirstParagraph"/>
      </w:pPr>
      <w:r>
        <w:t xml:space="preserve">Based on market analysis, we propose targeting these high-potential segments:</w:t>
      </w:r>
    </w:p>
    <w:p>
      <w:pPr>
        <w:numPr>
          <w:ilvl w:val="0"/>
          <w:numId w:val="1003"/>
        </w:numPr>
        <w:pStyle w:val="Compact"/>
      </w:pPr>
      <w:r>
        <w:rPr>
          <w:bCs/>
          <w:b/>
        </w:rPr>
        <w:t xml:space="preserve">Lyon Grand Project Partners:</w:t>
      </w:r>
      <w:r>
        <w:t xml:space="preserve"> </w:t>
      </w:r>
      <w:r>
        <w:t xml:space="preserve">Target companies bidding for the €450M Lyon-Croix-Rousse urban renewal (deadline: Q1 2024). Our Environmental Engineers will lead sustainability compliance packages.</w:t>
      </w:r>
    </w:p>
    <w:p>
      <w:pPr>
        <w:numPr>
          <w:ilvl w:val="0"/>
          <w:numId w:val="1003"/>
        </w:numPr>
        <w:pStyle w:val="Compact"/>
      </w:pPr>
      <w:r>
        <w:rPr>
          <w:bCs/>
          <w:b/>
        </w:rPr>
        <w:t xml:space="preserve">Food &amp; Beverage Manufacturers:</w:t>
      </w:r>
      <w:r>
        <w:t xml:space="preserve"> </w:t>
      </w:r>
      <w:r>
        <w:t xml:space="preserve">68% of Lyon’s food sector needs waste management upgrades to meet Zéro Déchet Lyon standards. Offer bundled services: waste audit + ISO 14001 certification support + recycling partner network.</w:t>
      </w:r>
    </w:p>
    <w:p>
      <w:pPr>
        <w:numPr>
          <w:ilvl w:val="0"/>
          <w:numId w:val="1003"/>
        </w:numPr>
        <w:pStyle w:val="Compact"/>
      </w:pPr>
      <w:r>
        <w:rPr>
          <w:bCs/>
          <w:b/>
        </w:rPr>
        <w:t xml:space="preserve">Circular Economy Startups:</w:t>
      </w:r>
      <w:r>
        <w:t xml:space="preserve"> </w:t>
      </w:r>
      <w:r>
        <w:t xml:space="preserve">Partner with Lyon's "Eco-Quartier" incubator to provide Environmental Engineer mentorship for startups developing sustainable materials (e.g., mycelium packaging).</w:t>
      </w:r>
    </w:p>
    <w:bookmarkEnd w:id="25"/>
    <w:bookmarkStart w:id="26" w:name="vii.-pricing-market-positioning"/>
    <w:p>
      <w:pPr>
        <w:pStyle w:val="Heading2"/>
      </w:pPr>
      <w:r>
        <w:t xml:space="preserve">VII. Pricing &amp; Market Positioning</w:t>
      </w:r>
    </w:p>
    <w:p>
      <w:pPr>
        <w:pStyle w:val="FirstParagraph"/>
      </w:pPr>
      <w:r>
        <w:t xml:space="preserve">We maintain premium pricing in Lyon (18% above regional average) justified by our localized expertise and regulatory assurance. Key pricing models include:</w:t>
      </w:r>
    </w:p>
    <w:p>
      <w:pPr>
        <w:numPr>
          <w:ilvl w:val="0"/>
          <w:numId w:val="1004"/>
        </w:numPr>
        <w:pStyle w:val="Compact"/>
      </w:pPr>
      <w:r>
        <w:rPr>
          <w:bCs/>
          <w:b/>
        </w:rPr>
        <w:t xml:space="preserve">Project-Based Fees:</w:t>
      </w:r>
      <w:r>
        <w:t xml:space="preserve"> </w:t>
      </w:r>
      <w:r>
        <w:t xml:space="preserve">€120–€180/hour (based on complexity), used for river studies, audits, and compliance planning.</w:t>
      </w:r>
    </w:p>
    <w:p>
      <w:pPr>
        <w:numPr>
          <w:ilvl w:val="0"/>
          <w:numId w:val="1004"/>
        </w:numPr>
        <w:pStyle w:val="Compact"/>
      </w:pPr>
      <w:r>
        <w:rPr>
          <w:bCs/>
          <w:b/>
        </w:rPr>
        <w:t xml:space="preserve">Retainer Packages:</w:t>
      </w:r>
      <w:r>
        <w:t xml:space="preserve"> </w:t>
      </w:r>
      <w:r>
        <w:t xml:space="preserve">€45K/month for SMEs requiring ongoing ESG reporting support under French Climate Law.</w:t>
      </w:r>
    </w:p>
    <w:p>
      <w:pPr>
        <w:numPr>
          <w:ilvl w:val="0"/>
          <w:numId w:val="1004"/>
        </w:numPr>
        <w:pStyle w:val="Compact"/>
      </w:pPr>
      <w:r>
        <w:rPr>
          <w:bCs/>
          <w:b/>
        </w:rPr>
        <w:t xml:space="preserve">Municipal Framework Agreements:</w:t>
      </w:r>
      <w:r>
        <w:t xml:space="preserve"> </w:t>
      </w:r>
      <w:r>
        <w:t xml:space="preserve">3–5 year contracts with annual value of €200K–€750K, including dedicated Lyon Environmental Engineer resource.</w:t>
      </w:r>
    </w:p>
    <w:bookmarkEnd w:id="26"/>
    <w:bookmarkStart w:id="27" w:name="viii.-conclusion-call-to-action"/>
    <w:p>
      <w:pPr>
        <w:pStyle w:val="Heading2"/>
      </w:pPr>
      <w:r>
        <w:t xml:space="preserve">VIII. Conclusion &amp; Call to Action</w:t>
      </w:r>
    </w:p>
    <w:p>
      <w:pPr>
        <w:pStyle w:val="FirstParagraph"/>
      </w:pPr>
      <w:r>
        <w:t xml:space="preserve">The France Lyon market represents a high-value opportunity for Environmental Engineering services at a time of unprecedented regulatory and infrastructural transformation. Our team’s deep integration into Lyon’s sustainability ecosystem—coupled with proven delivery of projects like the Rhône Riverfront redevelopment—positions us as the premier partner for businesses navigating compliance and innovation. To capture 45% market share in Lyon's environmental engineering segment by Q3 2025, we recommend:</w:t>
      </w:r>
    </w:p>
    <w:p>
      <w:pPr>
        <w:numPr>
          <w:ilvl w:val="0"/>
          <w:numId w:val="1005"/>
        </w:numPr>
        <w:pStyle w:val="Compact"/>
      </w:pPr>
      <w:r>
        <w:t xml:space="preserve">Allocate €180K to fund a dedicated Lyon Environmental Engineer recruitment drive (targeting INSA Lyon graduates).</w:t>
      </w:r>
    </w:p>
    <w:p>
      <w:pPr>
        <w:numPr>
          <w:ilvl w:val="0"/>
          <w:numId w:val="1005"/>
        </w:numPr>
        <w:pStyle w:val="Compact"/>
      </w:pPr>
      <w:r>
        <w:t xml:space="preserve">Develop a "Lyon Sustainability Compliance Kit" for targeted marketing to 120 high-potential SMEs.</w:t>
      </w:r>
    </w:p>
    <w:p>
      <w:pPr>
        <w:numPr>
          <w:ilvl w:val="0"/>
          <w:numId w:val="1005"/>
        </w:numPr>
        <w:pStyle w:val="Compact"/>
      </w:pPr>
      <w:r>
        <w:t xml:space="preserve">Secure speaking slots at the annual Lyon Climate Forum (November 2023) to showcase our local expertise.</w:t>
      </w:r>
    </w:p>
    <w:p>
      <w:pPr>
        <w:pStyle w:val="FirstParagraph"/>
      </w:pPr>
      <w:r>
        <w:t xml:space="preserve">The convergence of legislative urgency, urban renewal projects, and Lyon’s ambition as France’s sustainability leader makes this market uniquely fertile. By embedding our Environmental Engineers within Lyon's operational fabric—not just offering services—we will solidify EcoSolv France's leadership in the region. We request approval for the proposed budget allocation to accelerate these initiatives before Q4 2023 bidding cycles intensify.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Lyon Market Focus</dc:title>
  <dc:creator/>
  <dc:language>en</dc:language>
  <cp:keywords/>
  <dcterms:created xsi:type="dcterms:W3CDTF">2025-12-10T06:56:21Z</dcterms:created>
  <dcterms:modified xsi:type="dcterms:W3CDTF">2025-12-10T06:56:21Z</dcterms:modified>
</cp:coreProperties>
</file>

<file path=docProps/custom.xml><?xml version="1.0" encoding="utf-8"?>
<Properties xmlns="http://schemas.openxmlformats.org/officeDocument/2006/custom-properties" xmlns:vt="http://schemas.openxmlformats.org/officeDocument/2006/docPropsVTypes"/>
</file>