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Sales</w:t>
      </w:r>
      <w:r>
        <w:t xml:space="preserve"> </w:t>
      </w:r>
      <w:r>
        <w:t xml:space="preserve">Report:</w:t>
      </w:r>
      <w:r>
        <w:t xml:space="preserve"> </w:t>
      </w:r>
      <w:r>
        <w:t xml:space="preserve">Environmental</w:t>
      </w:r>
      <w:r>
        <w:t xml:space="preserve"> </w:t>
      </w:r>
      <w:r>
        <w:t xml:space="preserve">Engineer</w:t>
      </w:r>
      <w:r>
        <w:t xml:space="preserve"> </w:t>
      </w:r>
      <w:r>
        <w:t xml:space="preserve">Services</w:t>
      </w:r>
      <w:r>
        <w:t xml:space="preserve"> </w:t>
      </w:r>
      <w:r>
        <w:t xml:space="preserve">in</w:t>
      </w:r>
      <w:r>
        <w:t xml:space="preserve"> </w:t>
      </w:r>
      <w:r>
        <w:t xml:space="preserve">Ghana</w:t>
      </w:r>
      <w:r>
        <w:t xml:space="preserve"> </w:t>
      </w:r>
      <w:r>
        <w:t xml:space="preserve">Accra</w:t>
      </w:r>
    </w:p>
    <w:bookmarkStart w:id="27" w:name="Xe2aa4b317720103ef558e7ee6d1ab54c24b2fac"/>
    <w:p>
      <w:pPr>
        <w:pStyle w:val="Heading1"/>
      </w:pPr>
      <w:r>
        <w:t xml:space="preserve">Quarterly Sales Report: Environmental Engineer Service Demand and Market Analysis for Ghana Accra (July - September 2024)</w:t>
      </w:r>
    </w:p>
    <w:p>
      <w:pPr>
        <w:pStyle w:val="FirstParagraph"/>
      </w:pPr>
      <w:r>
        <w:rPr>
          <w:bCs/>
          <w:b/>
        </w:rPr>
        <w:t xml:space="preserve">Prepared For:</w:t>
      </w:r>
      <w:r>
        <w:t xml:space="preserve"> </w:t>
      </w:r>
      <w:r>
        <w:t xml:space="preserve">Executive Leadership, Sustainable Development Division</w:t>
      </w:r>
      <w:r>
        <w:br/>
      </w:r>
      <w:r>
        <w:rPr>
          <w:bCs/>
          <w:b/>
        </w:rPr>
        <w:t xml:space="preserve">Date:</w:t>
      </w:r>
      <w:r>
        <w:t xml:space="preserve"> </w:t>
      </w:r>
      <w:r>
        <w:t xml:space="preserve">October 5, 2024</w:t>
      </w:r>
      <w:r>
        <w:br/>
      </w:r>
      <w:r>
        <w:rPr>
          <w:bCs/>
          <w:b/>
        </w:rPr>
        <w:t xml:space="preserve">Prepared By:</w:t>
      </w:r>
      <w:r>
        <w:t xml:space="preserve"> </w:t>
      </w:r>
      <w:r>
        <w:t xml:space="preserve">Sales &amp; Market Strategy Department, EcoSolutions Ghana</w:t>
      </w:r>
    </w:p>
    <w:bookmarkStart w:id="20" w:name="i.-executive-summary"/>
    <w:p>
      <w:pPr>
        <w:pStyle w:val="Heading2"/>
      </w:pPr>
      <w:r>
        <w:t xml:space="preserve">I. Executive Summary</w:t>
      </w:r>
    </w:p>
    <w:p>
      <w:pPr>
        <w:pStyle w:val="FirstParagraph"/>
      </w:pPr>
      <w:r>
        <w:t xml:space="preserve">This report details the robust market demand for certified Environmental Engineers in Accra, Ghana, during Q3 2024. With rapid urbanization intensifying environmental challenges across Greater Accra Region, our sales pipeline demonstrates a 35% year-over-year growth in contractual commitments for Environmental Engineer services. This surge directly correlates with Ghana's National Environmental Policy (2017) and urgent municipal priorities, positioning our firm as a critical partner for sustainable development projects. Key sectors driving this demand include municipal infrastructure renewal, industrial compliance, and climate resilience planning within Ghana Accra.</w:t>
      </w:r>
    </w:p>
    <w:bookmarkEnd w:id="20"/>
    <w:bookmarkStart w:id="21" w:name="X69d426a5478eba3487720eb8ec88faba6279c7a"/>
    <w:p>
      <w:pPr>
        <w:pStyle w:val="Heading2"/>
      </w:pPr>
      <w:r>
        <w:t xml:space="preserve">II. Market Context: Environmental Pressures in Ghana Accra</w:t>
      </w:r>
    </w:p>
    <w:p>
      <w:pPr>
        <w:pStyle w:val="FirstParagraph"/>
      </w:pPr>
      <w:r>
        <w:t xml:space="preserve">Accra faces escalating environmental pressures demanding specialized expertise. The World Bank reports that flooding affected over 500,000 residents in Greater Accra during the 2023 rainy season, directly linking to inadequate stormwater management – a core competency of the Environmental Engineer. Simultaneously, the Ghana Environmental Protection Agency (EPA) cites a 47% increase in non-compliant industrial effluent discharges from Accra’s Tema Industrial Area in 2023. This regulatory urgency has created an immediate, high-value market for qualified Environmental Engineers who understand both local environmental codes (EPA Act 495) and Ghanaian socio-economic contexts.</w:t>
      </w:r>
    </w:p>
    <w:bookmarkEnd w:id="21"/>
    <w:bookmarkStart w:id="22" w:name="Xcb2c37cb6920a8713a4ce5f2f73aa3784918c48"/>
    <w:p>
      <w:pPr>
        <w:pStyle w:val="Heading2"/>
      </w:pPr>
      <w:r>
        <w:t xml:space="preserve">III. Sales Performance: Environmental Engineer Service Demand</w:t>
      </w:r>
    </w:p>
    <w:p>
      <w:pPr>
        <w:pStyle w:val="FirstParagraph"/>
      </w:pPr>
      <w:r>
        <w:t xml:space="preserve">Q3 2024 saw a significant acceleration in sales conversions for Environmental Engineer services, driven by three key factors:</w:t>
      </w:r>
    </w:p>
    <w:p>
      <w:pPr>
        <w:numPr>
          <w:ilvl w:val="0"/>
          <w:numId w:val="1001"/>
        </w:numPr>
        <w:pStyle w:val="Compact"/>
      </w:pPr>
      <w:r>
        <w:rPr>
          <w:bCs/>
          <w:b/>
        </w:rPr>
        <w:t xml:space="preserve">Municipal Contracts:</w:t>
      </w:r>
      <w:r>
        <w:t xml:space="preserve"> </w:t>
      </w:r>
      <w:r>
        <w:t xml:space="preserve">Secured a 15-month contract with the Accra Metropolitan Assembly (AMA) to redesign flood mitigation systems for 12 high-risk neighborhoods (including Ashiedu Keteke and Kaneshie). This $385,000 project requires continuous Environmental Engineer oversight, including hydrological modeling and community engagement.</w:t>
      </w:r>
    </w:p>
    <w:p>
      <w:pPr>
        <w:numPr>
          <w:ilvl w:val="0"/>
          <w:numId w:val="1001"/>
        </w:numPr>
        <w:pStyle w:val="Compact"/>
      </w:pPr>
      <w:r>
        <w:rPr>
          <w:bCs/>
          <w:b/>
        </w:rPr>
        <w:t xml:space="preserve">Industrial Compliance:</w:t>
      </w:r>
      <w:r>
        <w:t xml:space="preserve"> </w:t>
      </w:r>
      <w:r>
        <w:t xml:space="preserve">Closed deals with 7 major manufacturing firms in the Accra-Tema corridor (including a leading pharmaceutical producer at Korle Bu and an agro-processing plant in Osu). These contracts ($120,000-$250,000 each) mandate Environmental Engineer-led audits to meet EPA standards for waste handling and emissions control.</w:t>
      </w:r>
    </w:p>
    <w:p>
      <w:pPr>
        <w:numPr>
          <w:ilvl w:val="0"/>
          <w:numId w:val="1001"/>
        </w:numPr>
        <w:pStyle w:val="Compact"/>
      </w:pPr>
      <w:r>
        <w:rPr>
          <w:bCs/>
          <w:b/>
        </w:rPr>
        <w:t xml:space="preserve">International Development Projects:</w:t>
      </w:r>
      <w:r>
        <w:t xml:space="preserve"> </w:t>
      </w:r>
      <w:r>
        <w:t xml:space="preserve">Partnered with a Danish development agency on a $1.2M climate adaptation project in Accra’s coastal zone (Kokrobite &amp; Labadi). Our Environmental Engineers are central to designing mangrove restoration and community-based early warning systems, directly supporting Ghana’s NDC commitments.</w:t>
      </w:r>
    </w:p>
    <w:bookmarkEnd w:id="22"/>
    <w:bookmarkStart w:id="23" w:name="iv.-competitive-landscape-in-ghana-accra"/>
    <w:p>
      <w:pPr>
        <w:pStyle w:val="Heading2"/>
      </w:pPr>
      <w:r>
        <w:t xml:space="preserve">IV. Competitive Landscape in Ghana Accra</w:t>
      </w:r>
    </w:p>
    <w:p>
      <w:pPr>
        <w:pStyle w:val="FirstParagraph"/>
      </w:pPr>
      <w:r>
        <w:t xml:space="preserve">The market for Environmental Engineers in Accra is highly competitive but underserved at the strategic level. While numerous local consultancies offer basic environmental assessments, only 3 firms (including EcoSolutions) consistently deliver integrated project management with technical depth across Ghana's complex regulatory environment. Our sales advantage stems from:</w:t>
      </w:r>
    </w:p>
    <w:p>
      <w:pPr>
        <w:numPr>
          <w:ilvl w:val="0"/>
          <w:numId w:val="1002"/>
        </w:numPr>
        <w:pStyle w:val="Compact"/>
      </w:pPr>
      <w:r>
        <w:t xml:space="preserve">Proven track record of navigating EPA permitting processes in Accra (e.g., securing approvals for 12 projects within 45 days vs. industry average of 90+ days).</w:t>
      </w:r>
    </w:p>
    <w:p>
      <w:pPr>
        <w:numPr>
          <w:ilvl w:val="0"/>
          <w:numId w:val="1002"/>
        </w:numPr>
        <w:pStyle w:val="Compact"/>
      </w:pPr>
      <w:r>
        <w:t xml:space="preserve">Local network with key stakeholders: AMA Environmental Department, Ghana Water Company, and the Climate Change Commission.</w:t>
      </w:r>
    </w:p>
    <w:p>
      <w:pPr>
        <w:numPr>
          <w:ilvl w:val="0"/>
          <w:numId w:val="1002"/>
        </w:numPr>
        <w:pStyle w:val="Compact"/>
      </w:pPr>
      <w:r>
        <w:t xml:space="preserve">Certified Environmental Engineers fluent in both technical engineering standards (ISO 14001) and Ghanaian community dynamics.</w:t>
      </w:r>
    </w:p>
    <w:bookmarkEnd w:id="23"/>
    <w:bookmarkStart w:id="24" w:name="v.-strategic-recommendations-for-q4-2024"/>
    <w:p>
      <w:pPr>
        <w:pStyle w:val="Heading2"/>
      </w:pPr>
      <w:r>
        <w:t xml:space="preserve">V. Strategic Recommendations for Q4 2024</w:t>
      </w:r>
    </w:p>
    <w:p>
      <w:pPr>
        <w:pStyle w:val="FirstParagraph"/>
      </w:pPr>
      <w:r>
        <w:t xml:space="preserve">To capitalize on the accelerating demand for Environmental Engineers in Ghana Accra, we recommend:</w:t>
      </w:r>
    </w:p>
    <w:p>
      <w:pPr>
        <w:numPr>
          <w:ilvl w:val="0"/>
          <w:numId w:val="1003"/>
        </w:numPr>
        <w:pStyle w:val="Compact"/>
      </w:pPr>
      <w:r>
        <w:rPr>
          <w:bCs/>
          <w:b/>
        </w:rPr>
        <w:t xml:space="preserve">Expand Service Portfolio:</w:t>
      </w:r>
      <w:r>
        <w:t xml:space="preserve"> </w:t>
      </w:r>
      <w:r>
        <w:t xml:space="preserve">Develop a "Ghana Accra Urban Resilience Package" bundling Environmental Engineer services with solar-powered water quality monitoring and plastic waste valorization – addressing two critical Accra pain points (water scarcity and flooding) simultaneously.</w:t>
      </w:r>
    </w:p>
    <w:p>
      <w:pPr>
        <w:numPr>
          <w:ilvl w:val="0"/>
          <w:numId w:val="1003"/>
        </w:numPr>
        <w:pStyle w:val="Compact"/>
      </w:pPr>
      <w:r>
        <w:rPr>
          <w:bCs/>
          <w:b/>
        </w:rPr>
        <w:t xml:space="preserve">Target Government Procurement Cycles:</w:t>
      </w:r>
      <w:r>
        <w:t xml:space="preserve"> </w:t>
      </w:r>
      <w:r>
        <w:t xml:space="preserve">Dedicate sales resources to the upcoming 2025 National Budget allocations for climate infrastructure, where the Ministry of Environment, Science &amp; Technology has earmarked $45M for Accra-focused projects.</w:t>
      </w:r>
    </w:p>
    <w:p>
      <w:pPr>
        <w:numPr>
          <w:ilvl w:val="0"/>
          <w:numId w:val="1003"/>
        </w:numPr>
        <w:pStyle w:val="Compact"/>
      </w:pPr>
      <w:r>
        <w:rPr>
          <w:bCs/>
          <w:b/>
        </w:rPr>
        <w:t xml:space="preserve">Build Local Capacity:</w:t>
      </w:r>
      <w:r>
        <w:t xml:space="preserve"> </w:t>
      </w:r>
      <w:r>
        <w:t xml:space="preserve">Launch a Ghana-specific training module for junior Environmental Engineers (to be delivered in Accra), addressing the 28% vacancy rate in certified roles reported by the Ghana Engineering Council. This positions us as an industry leader and creates a talent pipeline.</w:t>
      </w:r>
    </w:p>
    <w:bookmarkEnd w:id="24"/>
    <w:bookmarkStart w:id="25" w:name="X0ea52267c04de02677c70983bb6c0b2c38dcf1e"/>
    <w:p>
      <w:pPr>
        <w:pStyle w:val="Heading2"/>
      </w:pPr>
      <w:r>
        <w:t xml:space="preserve">VI. Financial Outlook: Environmental Engineer Value Proposition</w:t>
      </w:r>
    </w:p>
    <w:p>
      <w:pPr>
        <w:pStyle w:val="FirstParagraph"/>
      </w:pPr>
      <w:r>
        <w:t xml:space="preserve">Our Environmental Engineers deliver exceptional ROI for clients. For example, the AMA flood project is projected to reduce annual disaster-related costs by $1.8M (per World Bank estimates), while the industrial compliance contracts prevent average $75,000/month in EPA fines for clients. Sales data confirms that projects led by our certified Environmental Engineers achieve 42% faster regulatory approval and 33% higher client retention rates than competitors – a direct result of deep Ghana Accra contextual expertise.</w:t>
      </w:r>
    </w:p>
    <w:bookmarkEnd w:id="25"/>
    <w:bookmarkStart w:id="26" w:name="X5a7ce9ad6427734723caff6005a948c0c99dfd3"/>
    <w:p>
      <w:pPr>
        <w:pStyle w:val="Heading2"/>
      </w:pPr>
      <w:r>
        <w:t xml:space="preserve">VII. Conclusion: The Indispensable Role of the Environmental Engineer in Ghana Accra</w:t>
      </w:r>
    </w:p>
    <w:p>
      <w:pPr>
        <w:pStyle w:val="FirstParagraph"/>
      </w:pPr>
      <w:r>
        <w:t xml:space="preserve">The Q3 sales performance unequivocally demonstrates that the Environmental Engineer is no longer a peripheral service but a strategic necessity for any organization operating or investing in Ghana Accra. As climate impacts intensify, urban populations grow, and environmental regulations tighten, demand for this specialized role will continue to outpace supply. Our firm’s ability to deliver technically rigorous solutions tailored to Accra's unique challenges – from clogged storm drains in Old Fadama to industrial pollution near the Volta River – positions us as the premier partner for sustainable development in Ghana's capital city. Investing further in Environmental Engineer talent and service innovation is not merely a sales opportunity; it is an essential business imperative aligned with Ghana’s national development trajectory.</w:t>
      </w:r>
    </w:p>
    <w:p>
      <w:pPr>
        <w:pStyle w:val="BodyText"/>
      </w:pPr>
      <w:r>
        <w:rPr>
          <w:bCs/>
          <w:b/>
        </w:rPr>
        <w:t xml:space="preserve">Key Takeaway:</w:t>
      </w:r>
      <w:r>
        <w:t xml:space="preserve"> </w:t>
      </w:r>
      <w:r>
        <w:t xml:space="preserve">In the dynamic environmental landscape of Ghana Accra, certified Environmental Engineers are the cornerstone of compliance, risk mitigation, and sustainable growth. Our Q3 sales success validates this critical market need and provides a clear roadmap for future expansion.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Sales Report: Environmental Engineer Services in Ghana Accra</dc:title>
  <dc:creator/>
  <dc:language>en</dc:language>
  <cp:keywords/>
  <dcterms:created xsi:type="dcterms:W3CDTF">2026-07-23T15:05:00Z</dcterms:created>
  <dcterms:modified xsi:type="dcterms:W3CDTF">2026-07-23T15:05:00Z</dcterms:modified>
</cp:coreProperties>
</file>

<file path=docProps/custom.xml><?xml version="1.0" encoding="utf-8"?>
<Properties xmlns="http://schemas.openxmlformats.org/officeDocument/2006/custom-properties" xmlns:vt="http://schemas.openxmlformats.org/officeDocument/2006/docPropsVTypes"/>
</file>