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818f3147b4bbad31fa963ab00a4d3d71b4671bb"/>
    <w:p>
      <w:pPr>
        <w:pStyle w:val="Heading1"/>
      </w:pPr>
      <w:r>
        <w:t xml:space="preserve">ENVIRONMENTAL ENGINEER SALES REPORT: MARRAKECH CASABLANCA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Environmental Solutions Executive Board</w:t>
      </w:r>
      <w:r>
        <w:br/>
      </w:r>
      <w:r>
        <w:rPr>
          <w:bCs/>
          <w:b/>
        </w:rPr>
        <w:t xml:space="preserve">Prepared By:</w:t>
      </w:r>
      <w:r>
        <w:t xml:space="preserve"> </w:t>
      </w:r>
      <w:r>
        <w:t xml:space="preserve">Regional Sales Management, North Africa Division</w:t>
      </w:r>
    </w:p>
    <w:bookmarkStart w:id="20" w:name="i.-executive-summary"/>
    <w:p>
      <w:pPr>
        <w:pStyle w:val="Heading2"/>
      </w:pPr>
      <w:r>
        <w:t xml:space="preserve">I. Executive Summary</w:t>
      </w:r>
    </w:p>
    <w:p>
      <w:pPr>
        <w:pStyle w:val="FirstParagraph"/>
      </w:pPr>
      <w:r>
        <w:t xml:space="preserve">This report details the exceptional performance of our Environmental Engineering services across Morocco's premier economic hub—Casablanca. The Q3 2023 sales cycle demonstrated remarkable growth in demand for specialized environmental engineering solutions, with Casablanca emerging as the critical revenue driver for our North African operations. Our dedicated Environmental Engineers have secured a 37% year-over-year increase in project acquisition within the city, generating €1.84M in new contracts and establishing Casablanca as our strategic flagship market for sustainable infrastructure development across Morocco.</w:t>
      </w:r>
    </w:p>
    <w:bookmarkEnd w:id="20"/>
    <w:bookmarkStart w:id="21" w:name="X7357749666ae77b9aa92536266d012f21ec8a43"/>
    <w:p>
      <w:pPr>
        <w:pStyle w:val="Heading2"/>
      </w:pPr>
      <w:r>
        <w:t xml:space="preserve">II. Market Context: Why Casablanca Dominates Environmental Engineering Sales</w:t>
      </w:r>
    </w:p>
    <w:p>
      <w:pPr>
        <w:pStyle w:val="FirstParagraph"/>
      </w:pPr>
      <w:r>
        <w:t xml:space="preserve">Casablanca's status as Morocco's commercial capital (housing 35% of national GDP and 30% of industrial activity) creates unparalleled demand for Environmental Engineer expertise. The city's aggressive urbanization—projected to add 1.2 million residents by 2030—and government initiatives like the</w:t>
      </w:r>
      <w:r>
        <w:t xml:space="preserve"> </w:t>
      </w:r>
      <w:r>
        <w:rPr>
          <w:iCs/>
          <w:i/>
        </w:rPr>
        <w:t xml:space="preserve">Plan Vert</w:t>
      </w:r>
      <w:r>
        <w:t xml:space="preserve"> </w:t>
      </w:r>
      <w:r>
        <w:t xml:space="preserve">(Green Plan) have created a $45M+ annual market for environmental engineering services. Key catalysts include:</w:t>
      </w:r>
    </w:p>
    <w:p>
      <w:pPr>
        <w:numPr>
          <w:ilvl w:val="0"/>
          <w:numId w:val="1001"/>
        </w:numPr>
        <w:pStyle w:val="Compact"/>
      </w:pPr>
      <w:r>
        <w:rPr>
          <w:bCs/>
          <w:b/>
        </w:rPr>
        <w:t xml:space="preserve">National Water Strategy 2030:</w:t>
      </w:r>
      <w:r>
        <w:t xml:space="preserve"> </w:t>
      </w:r>
      <w:r>
        <w:t xml:space="preserve">Mandates wastewater treatment upgrades across all major cities, directly targeting Casablanca's aging infrastructure</w:t>
      </w:r>
    </w:p>
    <w:p>
      <w:pPr>
        <w:numPr>
          <w:ilvl w:val="0"/>
          <w:numId w:val="1001"/>
        </w:numPr>
        <w:pStyle w:val="Compact"/>
      </w:pPr>
      <w:r>
        <w:rPr>
          <w:bCs/>
          <w:b/>
        </w:rPr>
        <w:t xml:space="preserve">Carbon Neutrality Commitments:</w:t>
      </w:r>
      <w:r>
        <w:t xml:space="preserve"> </w:t>
      </w:r>
      <w:r>
        <w:t xml:space="preserve">Morocco's pledge to 52% renewable energy by 2030 drives demand for Environmental Engineers in solar/wind project compliance</w:t>
      </w:r>
    </w:p>
    <w:p>
      <w:pPr>
        <w:numPr>
          <w:ilvl w:val="0"/>
          <w:numId w:val="1001"/>
        </w:numPr>
        <w:pStyle w:val="Compact"/>
      </w:pPr>
      <w:r>
        <w:rPr>
          <w:bCs/>
          <w:b/>
        </w:rPr>
        <w:t xml:space="preserve">Casablanca Finance City (CFC):</w:t>
      </w:r>
      <w:r>
        <w:t xml:space="preserve"> </w:t>
      </w:r>
      <w:r>
        <w:t xml:space="preserve">The financial district's LEED certification requirements have generated €750K+ in engineering service contracts since 2021</w:t>
      </w:r>
    </w:p>
    <w:bookmarkEnd w:id="21"/>
    <w:bookmarkStart w:id="22" w:name="Xafaa9985630603909ef328b8270882b4208f029"/>
    <w:p>
      <w:pPr>
        <w:pStyle w:val="Heading2"/>
      </w:pPr>
      <w:r>
        <w:t xml:space="preserve">III. Sales Performance Highlights: Environmental Engineer Impact</w:t>
      </w:r>
    </w:p>
    <w:p>
      <w:pPr>
        <w:pStyle w:val="FirstParagraph"/>
      </w:pPr>
      <w:r>
        <w:t xml:space="preserve">Our Casablanca team, led by Senior Environmental Engineer Fatima Benali (Moroccan National, 15 years' local expertise), achieved record-breaking results through specialized technical sales strategies:</w:t>
      </w:r>
    </w:p>
    <w:p>
      <w:pPr>
        <w:pStyle w:val="BodyText"/>
      </w:pPr>
      <w:r>
        <w:t xml:space="preserve">Key Metric</w:t>
      </w:r>
    </w:p>
    <w:p>
      <w:pPr>
        <w:pStyle w:val="BodyText"/>
      </w:pPr>
      <w:r>
        <w:t xml:space="preserve">Q3 2023</w:t>
      </w:r>
    </w:p>
    <w:p>
      <w:pPr>
        <w:pStyle w:val="BodyText"/>
      </w:pPr>
      <w:r>
        <w:t xml:space="preserve">YTD 2023</w:t>
      </w:r>
    </w:p>
    <w:p>
      <w:pPr>
        <w:pStyle w:val="BodyText"/>
      </w:pPr>
    </w:p>
    <w:p>
      <w:pPr>
        <w:pStyle w:val="BodyText"/>
      </w:pPr>
      <w:r>
        <w:t xml:space="preserve">Growth vs. YTD 2022</w:t>
      </w:r>
    </w:p>
    <w:p>
      <w:pPr>
        <w:pStyle w:val="BodyText"/>
      </w:pPr>
      <w:r>
        <w:t xml:space="preserve">New Client Acquisition (Casablanca)</w:t>
      </w:r>
    </w:p>
    <w:p>
      <w:pPr>
        <w:pStyle w:val="BodyText"/>
      </w:pPr>
      <w:r>
        <w:t xml:space="preserve">17</w:t>
      </w:r>
    </w:p>
    <w:p>
      <w:pPr>
        <w:pStyle w:val="BodyText"/>
      </w:pPr>
      <w:r>
        <w:t xml:space="preserve">48</w:t>
      </w:r>
    </w:p>
    <w:p>
      <w:pPr>
        <w:pStyle w:val="BodyText"/>
      </w:pPr>
      <w:r>
        <w:t xml:space="preserve">+42%</w:t>
      </w:r>
    </w:p>
    <w:p>
      <w:pPr>
        <w:pStyle w:val="BodyText"/>
      </w:pPr>
      <w:r>
        <w:t xml:space="preserve">Project Value ($)</w:t>
      </w:r>
    </w:p>
    <w:p>
      <w:pPr>
        <w:pStyle w:val="BodyText"/>
      </w:pPr>
      <w:r>
        <w:t xml:space="preserve">$1.84M</w:t>
      </w:r>
    </w:p>
    <w:p>
      <w:pPr>
        <w:pStyle w:val="BodyText"/>
      </w:pPr>
      <w:r>
        <w:t xml:space="preserve">$3.92M</w:t>
      </w:r>
    </w:p>
    <w:p>
      <w:pPr>
        <w:pStyle w:val="BodyText"/>
      </w:pPr>
      <w:r>
        <w:t xml:space="preserve">+37%</w:t>
      </w:r>
    </w:p>
    <w:p>
      <w:pPr>
        <w:pStyle w:val="BodyText"/>
      </w:pPr>
      <w:r>
        <w:t xml:space="preserve">Cross-Sell Rate (Environmental Engineer Clients)</w:t>
      </w:r>
    </w:p>
    <w:p>
      <w:pPr>
        <w:pStyle w:val="BodyText"/>
      </w:pPr>
      <w:r>
        <w:t xml:space="preserve">68%</w:t>
      </w:r>
    </w:p>
    <w:p>
      <w:pPr>
        <w:pStyle w:val="BodyText"/>
      </w:pPr>
      <w:r>
        <w:t xml:space="preserve">&lt;</w:t>
      </w:r>
    </w:p>
    <w:p>
      <w:pPr>
        <w:pStyle w:val="BodyText"/>
      </w:pPr>
      <w:r>
        <w:t xml:space="preserve">61%</w:t>
      </w:r>
    </w:p>
    <w:p>
      <w:pPr>
        <w:pStyle w:val="BodyText"/>
      </w:pPr>
      <w:r>
        <w:t xml:space="preserve">+7 pts</w:t>
      </w:r>
    </w:p>
    <w:p>
      <w:pPr>
        <w:pStyle w:val="BodyText"/>
      </w:pPr>
      <w:r>
        <w:t xml:space="preserve">Client Retention Rate</w:t>
      </w:r>
    </w:p>
    <w:p>
      <w:pPr>
        <w:pStyle w:val="BodyText"/>
      </w:pPr>
      <w:r>
        <w:t xml:space="preserve">94%</w:t>
      </w:r>
    </w:p>
    <w:p>
      <w:pPr>
        <w:pStyle w:val="BodyText"/>
      </w:pPr>
      <w:r>
        <w:t xml:space="preserve">92%</w:t>
      </w:r>
    </w:p>
    <w:p>
      <w:pPr>
        <w:pStyle w:val="BodyText"/>
      </w:pPr>
      <w:r>
        <w:t xml:space="preserve">+2 pts</w:t>
      </w:r>
    </w:p>
    <w:p>
      <w:pPr>
        <w:pStyle w:val="BodyText"/>
      </w:pPr>
      <w:r>
        <w:t xml:space="preserve">The Environmental Engineer team's success stems from their unique ability to translate technical compliance requirements into business value. For example, our engineer-led solution for the</w:t>
      </w:r>
      <w:r>
        <w:t xml:space="preserve"> </w:t>
      </w:r>
      <w:r>
        <w:rPr>
          <w:iCs/>
          <w:i/>
        </w:rPr>
        <w:t xml:space="preserve">Ain Sebaa Wastewater Plant Upgrade</w:t>
      </w:r>
      <w:r>
        <w:t xml:space="preserve"> </w:t>
      </w:r>
      <w:r>
        <w:t xml:space="preserve">(Casablanca's largest treatment facility) secured a €3.2M contract by demonstrating how our technology would reduce operational costs by 28% while meeting Moroccan Water Authority standards—exceeding client expectations and generating three additional referral contracts.</w:t>
      </w:r>
    </w:p>
    <w:bookmarkEnd w:id="22"/>
    <w:bookmarkStart w:id="23" w:name="Xe2e9c57caa98b7dc221655d15018405a9394693"/>
    <w:p>
      <w:pPr>
        <w:pStyle w:val="Heading2"/>
      </w:pPr>
      <w:r>
        <w:t xml:space="preserve">IV. Client Testimonials: The Morocco Casablanca Experience</w:t>
      </w:r>
    </w:p>
    <w:p>
      <w:pPr>
        <w:pStyle w:val="BlockText"/>
      </w:pPr>
      <w:r>
        <w:t xml:space="preserve">"Their Environmental Engineer didn't just deliver a compliance report—they designed a solution that saved our manufacturing plant 14% in energy costs while ensuring full adherence to Morocco's new environmental code. In Casablanca's competitive market, this made the difference."</w:t>
      </w:r>
    </w:p>
    <w:p>
      <w:pPr>
        <w:pStyle w:val="BlockText"/>
      </w:pPr>
      <w:r>
        <w:rPr>
          <w:bCs/>
          <w:b/>
        </w:rPr>
        <w:t xml:space="preserve">- Karim El Amrani, Sustainability Director, Maroc Steel Group (Casablanca)</w:t>
      </w:r>
    </w:p>
    <w:p>
      <w:pPr>
        <w:pStyle w:val="BlockText"/>
      </w:pPr>
      <w:r>
        <w:t xml:space="preserve">"When we approached Global Environmental Solutions for our Casablanca Harbor expansion project, their local Environmental Engineer immediately understood the complexities of coastal sediment management under Moroccan regulations. They turned a potential 6-month permitting delay into a 3-week approval."</w:t>
      </w:r>
    </w:p>
    <w:p>
      <w:pPr>
        <w:pStyle w:val="BlockText"/>
      </w:pPr>
      <w:r>
        <w:rPr>
          <w:bCs/>
          <w:b/>
        </w:rPr>
        <w:t xml:space="preserve">- Amina Benkirane, Project Manager, Port of Casablanca</w:t>
      </w:r>
    </w:p>
    <w:bookmarkEnd w:id="23"/>
    <w:bookmarkStart w:id="24" w:name="X7bd22c2a2ca8c09f769c4d3d9e4be24efee9ca1"/>
    <w:p>
      <w:pPr>
        <w:pStyle w:val="Heading2"/>
      </w:pPr>
      <w:r>
        <w:t xml:space="preserve">V. Strategic Challenges &amp; Solutions in Morocco Casablanca</w:t>
      </w:r>
    </w:p>
    <w:p>
      <w:pPr>
        <w:pStyle w:val="FirstParagraph"/>
      </w:pPr>
      <w:r>
        <w:t xml:space="preserve">Despite strong growth, the team identified critical market barriers requiring Environmental Engineer-specific interventions:</w:t>
      </w:r>
    </w:p>
    <w:p>
      <w:pPr>
        <w:numPr>
          <w:ilvl w:val="0"/>
          <w:numId w:val="1002"/>
        </w:numPr>
        <w:pStyle w:val="Compact"/>
      </w:pPr>
      <w:r>
        <w:rPr>
          <w:bCs/>
          <w:b/>
        </w:rPr>
        <w:t xml:space="preserve">Regulatory Complexity:</w:t>
      </w:r>
      <w:r>
        <w:t xml:space="preserve"> </w:t>
      </w:r>
      <w:r>
        <w:t xml:space="preserve">Morocco's evolving environmental laws required our engineers to develop a localized compliance database. Our Casablanca Environmental Engineer team created the first region-specific</w:t>
      </w:r>
      <w:r>
        <w:t xml:space="preserve"> </w:t>
      </w:r>
      <w:r>
        <w:rPr>
          <w:iCs/>
          <w:i/>
        </w:rPr>
        <w:t xml:space="preserve">"Morocco Regulatory Navigator"</w:t>
      </w:r>
      <w:r>
        <w:t xml:space="preserve">, reducing proposal development time by 35%.</w:t>
      </w:r>
    </w:p>
    <w:p>
      <w:pPr>
        <w:numPr>
          <w:ilvl w:val="0"/>
          <w:numId w:val="1002"/>
        </w:numPr>
        <w:pStyle w:val="Compact"/>
      </w:pPr>
      <w:r>
        <w:rPr>
          <w:bCs/>
          <w:b/>
        </w:rPr>
        <w:t xml:space="preserve">Cultural Nuances:</w:t>
      </w:r>
      <w:r>
        <w:t xml:space="preserve"> </w:t>
      </w:r>
      <w:r>
        <w:t xml:space="preserve">Sales cycles require relationship-building through local institutions. We implemented "Casablanca Technical Ambassador" roles where Environmental Engineers host quarterly workshops with the Moroccan Association of Engineering (AMG) to build trust and visibility.</w:t>
      </w:r>
    </w:p>
    <w:p>
      <w:pPr>
        <w:numPr>
          <w:ilvl w:val="0"/>
          <w:numId w:val="1002"/>
        </w:numPr>
        <w:pStyle w:val="Compact"/>
      </w:pPr>
      <w:r>
        <w:rPr>
          <w:bCs/>
          <w:b/>
        </w:rPr>
        <w:t xml:space="preserve">Competition Pressure:</w:t>
      </w:r>
      <w:r>
        <w:t xml:space="preserve"> </w:t>
      </w:r>
      <w:r>
        <w:t xml:space="preserve">Local firms bid 20-30% below our pricing by omitting critical compliance elements. Our solution: Certified Environmental Engineers now deliver mandatory</w:t>
      </w:r>
      <w:r>
        <w:t xml:space="preserve"> </w:t>
      </w:r>
      <w:r>
        <w:rPr>
          <w:iCs/>
          <w:i/>
        </w:rPr>
        <w:t xml:space="preserve">"Compliance Value Analysis"</w:t>
      </w:r>
      <w:r>
        <w:t xml:space="preserve"> </w:t>
      </w:r>
      <w:r>
        <w:t xml:space="preserve">with every proposal, demonstrating long-term cost savings.</w:t>
      </w:r>
    </w:p>
    <w:bookmarkEnd w:id="24"/>
    <w:bookmarkStart w:id="25" w:name="X352733e087a53eda79a1588181398bf07e7e727"/>
    <w:p>
      <w:pPr>
        <w:pStyle w:val="Heading2"/>
      </w:pPr>
      <w:r>
        <w:t xml:space="preserve">VI. Future Outlook: Doubling Down on Casablanca</w:t>
      </w:r>
    </w:p>
    <w:p>
      <w:pPr>
        <w:pStyle w:val="FirstParagraph"/>
      </w:pPr>
      <w:r>
        <w:t xml:space="preserve">Casablanca's projected 8% annual growth in environmental services (per Moroccan Ministry of Environment data) validates our strategic investment. Our Q4 2023 roadmap includes:</w:t>
      </w:r>
    </w:p>
    <w:p>
      <w:pPr>
        <w:numPr>
          <w:ilvl w:val="0"/>
          <w:numId w:val="1003"/>
        </w:numPr>
        <w:pStyle w:val="Compact"/>
      </w:pPr>
      <w:r>
        <w:rPr>
          <w:bCs/>
          <w:b/>
        </w:rPr>
        <w:t xml:space="preserve">Localized Engineering Hub:</w:t>
      </w:r>
      <w:r>
        <w:t xml:space="preserve"> </w:t>
      </w:r>
      <w:r>
        <w:t xml:space="preserve">Establishing a permanent Casablanca Environmental Engineer office by January 2024 to support rapid response (</w:t>
      </w:r>
      <w:r>
        <w:rPr>
          <w:iCs/>
          <w:i/>
        </w:rPr>
        <w:t xml:space="preserve">reducing proposal timelines from 18 to 7 days</w:t>
      </w:r>
      <w:r>
        <w:t xml:space="preserve">)</w:t>
      </w:r>
    </w:p>
    <w:p>
      <w:pPr>
        <w:numPr>
          <w:ilvl w:val="0"/>
          <w:numId w:val="1003"/>
        </w:numPr>
        <w:pStyle w:val="Compact"/>
      </w:pPr>
      <w:r>
        <w:rPr>
          <w:bCs/>
          <w:b/>
        </w:rPr>
        <w:t xml:space="preserve">Casablanca Green Certification Program:</w:t>
      </w:r>
      <w:r>
        <w:t xml:space="preserve"> </w:t>
      </w:r>
      <w:r>
        <w:t xml:space="preserve">Partnering with CFC to develop a city-specific sustainability certification for developers—creating recurring revenue streams through Environmental Engineer audits</w:t>
      </w:r>
    </w:p>
    <w:p>
      <w:pPr>
        <w:numPr>
          <w:ilvl w:val="0"/>
          <w:numId w:val="1003"/>
        </w:numPr>
        <w:pStyle w:val="Compact"/>
      </w:pPr>
      <w:r>
        <w:rPr>
          <w:bCs/>
          <w:b/>
        </w:rPr>
        <w:t xml:space="preserve">University Partnerships:</w:t>
      </w:r>
      <w:r>
        <w:t xml:space="preserve"> </w:t>
      </w:r>
      <w:r>
        <w:t xml:space="preserve">Collaborating with Hassan II University in Casablanca to create the region's first Environmental Engineering internship program, securing future talent pipeline</w:t>
      </w:r>
    </w:p>
    <w:bookmarkEnd w:id="25"/>
    <w:bookmarkStart w:id="27" w:name="Xfaa1b5434b524632075c2ca6fc10c8452ad2be7"/>
    <w:p>
      <w:pPr>
        <w:pStyle w:val="Heading2"/>
      </w:pPr>
      <w:r>
        <w:t xml:space="preserve">VII. Conclusion: The Environmental Engineer as Strategic Sales Driver</w:t>
      </w:r>
    </w:p>
    <w:p>
      <w:pPr>
        <w:pStyle w:val="FirstParagraph"/>
      </w:pPr>
      <w:r>
        <w:t xml:space="preserve">This report confirms that in Morocco's dynamic Casablanca market, the Environmental Engineer is no longer a technical role but the core sales catalyst. Their dual expertise—combining engineering rigor with deep local regulatory knowledge—has transformed our competitive positioning. As Morocco accelerates its environmental compliance agenda through 2030, Casablanca will remain our highest-priority market where Environmental Engineers drive both revenue and reputation.</w:t>
      </w:r>
    </w:p>
    <w:p>
      <w:pPr>
        <w:pStyle w:val="BodyText"/>
      </w:pPr>
      <w:r>
        <w:t xml:space="preserve">The Q3 results demonstrate that by embedding Environmental Engineers within the sales process (not just as support staff), we achieve premium pricing, higher retention, and sustainable growth. We recommend allocating 75% of our North Africa sales training budget to develop Environmental Engineer-led sales strategies—particularly for Casablanca's expanding industrial zones and urban development corridors.</w:t>
      </w:r>
    </w:p>
    <w:p>
      <w:pPr>
        <w:pStyle w:val="BodyText"/>
      </w:pPr>
      <w:r>
        <w:t xml:space="preserve">With Morocco's commitment to environmental leadership, the Casablanca market represents not just a revenue stream but the foundation for our continental growth strategy. The Environmental Engineer is our most valuable asset in capturing this opportunity.</w:t>
      </w:r>
    </w:p>
    <w:bookmarkStart w:id="26" w:name="X8af993df8ff4e9a9a8b43823457010c53b33980"/>
    <w:p>
      <w:pPr>
        <w:pStyle w:val="Heading3"/>
      </w:pPr>
      <w:r>
        <w:t xml:space="preserve">APPENDIX: KEY CASABLANCA ENVIRONMENTAL ENGINEERING PROJECTS (Q3 2023)</w:t>
      </w:r>
    </w:p>
    <w:p>
      <w:pPr>
        <w:numPr>
          <w:ilvl w:val="0"/>
          <w:numId w:val="1004"/>
        </w:numPr>
        <w:pStyle w:val="Compact"/>
      </w:pPr>
      <w:r>
        <w:rPr>
          <w:bCs/>
          <w:b/>
        </w:rPr>
        <w:t xml:space="preserve">Ain Sebaa Wastewater Treatment Plant Expansion</w:t>
      </w:r>
      <w:r>
        <w:t xml:space="preserve"> </w:t>
      </w:r>
      <w:r>
        <w:t xml:space="preserve">($1.9M): Designed new sludge processing system meeting WHO standards</w:t>
      </w:r>
    </w:p>
    <w:p>
      <w:pPr>
        <w:numPr>
          <w:ilvl w:val="0"/>
          <w:numId w:val="1004"/>
        </w:numPr>
        <w:pStyle w:val="Compact"/>
      </w:pPr>
      <w:r>
        <w:rPr>
          <w:bCs/>
          <w:b/>
        </w:rPr>
        <w:t xml:space="preserve">Casablanca Solar Farm Compliance Package</w:t>
      </w:r>
      <w:r>
        <w:t xml:space="preserve"> </w:t>
      </w:r>
      <w:r>
        <w:t xml:space="preserve">($650K): Environmental impact assessment for 200MW solar farm (first of its kind in North Africa)</w:t>
      </w:r>
    </w:p>
    <w:p>
      <w:pPr>
        <w:numPr>
          <w:ilvl w:val="0"/>
          <w:numId w:val="1004"/>
        </w:numPr>
        <w:pStyle w:val="Compact"/>
      </w:pPr>
      <w:r>
        <w:rPr>
          <w:bCs/>
          <w:b/>
        </w:rPr>
        <w:t xml:space="preserve">Riad Zitoune Urban Drainage System</w:t>
      </w:r>
      <w:r>
        <w:t xml:space="preserve"> </w:t>
      </w:r>
      <w:r>
        <w:t xml:space="preserve">($480K): Flood mitigation solution for historic district, approved within 21 days</w:t>
      </w:r>
    </w:p>
    <w:p>
      <w:pPr>
        <w:pStyle w:val="FirstParagraph"/>
      </w:pPr>
      <w:r>
        <w:rPr>
          <w:iCs/>
          <w:i/>
        </w:rPr>
        <w:t xml:space="preserve">Prepared with the support of our Morocco Casablanca Environmental Engineering Team: Fatima Benali (Lead), Youssef El Fassi, Leila Chakir &amp; Samir Oualid.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Morocco Casablanca Market Analysis</dc:title>
  <dc:creator/>
  <dc:language>en</dc:language>
  <cp:keywords/>
  <dcterms:created xsi:type="dcterms:W3CDTF">2026-07-21T15:21:03Z</dcterms:created>
  <dcterms:modified xsi:type="dcterms:W3CDTF">2026-07-21T15:21:03Z</dcterms:modified>
</cp:coreProperties>
</file>

<file path=docProps/custom.xml><?xml version="1.0" encoding="utf-8"?>
<Properties xmlns="http://schemas.openxmlformats.org/officeDocument/2006/custom-properties" xmlns:vt="http://schemas.openxmlformats.org/officeDocument/2006/docPropsVTypes"/>
</file>