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Sales</w:t>
      </w:r>
      <w:r>
        <w:t xml:space="preserve"> </w:t>
      </w:r>
      <w:r>
        <w:t xml:space="preserve">Report:</w:t>
      </w:r>
      <w:r>
        <w:t xml:space="preserve"> </w:t>
      </w:r>
      <w:r>
        <w:t xml:space="preserve">Kathmandu,</w:t>
      </w:r>
      <w:r>
        <w:t xml:space="preserve"> </w:t>
      </w:r>
      <w:r>
        <w:t xml:space="preserve">Nepal</w:t>
      </w:r>
    </w:p>
    <w:bookmarkStart w:id="20" w:name="X95ec21fa1565d96a4cabc227a11c10d99e79170"/>
    <w:p>
      <w:pPr>
        <w:pStyle w:val="Heading1"/>
      </w:pPr>
      <w:r>
        <w:t xml:space="preserve">Sales Report: Environmental Engineering Services in Nepal Kathmandu</w:t>
      </w:r>
    </w:p>
    <w:p>
      <w:pPr>
        <w:pStyle w:val="FirstParagraph"/>
      </w:pPr>
      <w:r>
        <w:t xml:space="preserve">Q3 2023 - Q1 2024 Performance Analysis</w:t>
      </w:r>
    </w:p>
    <w:p>
      <w:pPr>
        <w:pStyle w:val="BodyText"/>
      </w:pPr>
      <w:r>
        <w:t xml:space="preserve">Prepared for Stakeholders | Date: February 28, 2024</w:t>
      </w:r>
    </w:p>
    <w:bookmarkEnd w:id="20"/>
    <w:bookmarkStart w:id="21" w:name="executive-summary"/>
    <w:p>
      <w:pPr>
        <w:pStyle w:val="Heading2"/>
      </w:pPr>
      <w:r>
        <w:t xml:space="preserve">Executive Summary</w:t>
      </w:r>
    </w:p>
    <w:p>
      <w:pPr>
        <w:pStyle w:val="FirstParagraph"/>
      </w:pPr>
      <w:r>
        <w:t xml:space="preserve">This comprehensive Sales Report documents the performance of Environmental Engineering services in Nepal's Kathmandu Valley during the third quarter of 2023 through the first quarter of 2024. The report details how our dedicated team of Environmental Engineers has driven significant revenue growth while addressing critical environmental challenges unique to Kathmandu's urban ecosystem. Despite Nepal's complex regulatory environment and rapid urbanization, our services have achieved a remarkable 35% year-over-year sales increase, establishing the Environmental Engineer as an indispensable asset for sustainable development initiatives across Kathmandu.</w:t>
      </w:r>
    </w:p>
    <w:bookmarkEnd w:id="21"/>
    <w:bookmarkStart w:id="22" w:name="X767b45155c5c38455823c49c55e4286fcfa9d2e"/>
    <w:p>
      <w:pPr>
        <w:pStyle w:val="Heading2"/>
      </w:pPr>
      <w:r>
        <w:t xml:space="preserve">Market Context: Why Environmental Engineering in Kathmandu Matters</w:t>
      </w:r>
    </w:p>
    <w:p>
      <w:pPr>
        <w:pStyle w:val="FirstParagraph"/>
      </w:pPr>
      <w:r>
        <w:t xml:space="preserve">Kathmandu Valley faces unprecedented environmental pressures including air pollution exceeding WHO standards by 15x, inadequate waste management systems processing only 60% of municipal solid waste, and severe groundwater contamination. This crisis creates an urgent market demand for specialized Environmental Engineer expertise. As Nepal's capital city grapples with climate change impacts—increased flooding and water scarcity—the role of the Environmental Engineer has evolved from technical consultant to strategic business partner. Our sales data confirms that 87% of local government contracts and 73% of private sector environmental projects now explicitly require certified Environmental Engineer involvement, directly driving our revenue streams.</w:t>
      </w:r>
    </w:p>
    <w:bookmarkEnd w:id="22"/>
    <w:bookmarkStart w:id="23" w:name="quarterly-sales-performance-overview"/>
    <w:p>
      <w:pPr>
        <w:pStyle w:val="Heading2"/>
      </w:pPr>
      <w:r>
        <w:t xml:space="preserve">Quarterly Sales Performance Overview</w:t>
      </w:r>
    </w:p>
    <w:p>
      <w:pPr>
        <w:pStyle w:val="FirstParagraph"/>
      </w:pPr>
      <w:r>
        <w:t xml:space="preserve">Our Kathmandu-based Environmental Engineering division achieved unprecedented milestones during this reporting period:</w:t>
      </w:r>
    </w:p>
    <w:p>
      <w:pPr>
        <w:numPr>
          <w:ilvl w:val="0"/>
          <w:numId w:val="1001"/>
        </w:numPr>
        <w:pStyle w:val="Compact"/>
      </w:pPr>
      <w:r>
        <w:rPr>
          <w:bCs/>
          <w:b/>
        </w:rPr>
        <w:t xml:space="preserve">Revenue Growth:</w:t>
      </w:r>
      <w:r>
        <w:t xml:space="preserve"> </w:t>
      </w:r>
      <w:r>
        <w:t xml:space="preserve">Total sales reached NPR 84.6 million (approx. USD 650,000), representing a 35% increase from the previous year's Q3-Q1 cycle.</w:t>
      </w:r>
    </w:p>
    <w:p>
      <w:pPr>
        <w:numPr>
          <w:ilvl w:val="0"/>
          <w:numId w:val="1001"/>
        </w:numPr>
        <w:pStyle w:val="Compact"/>
      </w:pPr>
      <w:r>
        <w:rPr>
          <w:bCs/>
          <w:b/>
        </w:rPr>
        <w:t xml:space="preserve">Project Pipeline Expansion:</w:t>
      </w:r>
      <w:r>
        <w:t xml:space="preserve"> </w:t>
      </w:r>
      <w:r>
        <w:t xml:space="preserve">Secured contracts for 22 new environmental projects, up from 14 in the same period last year.</w:t>
      </w:r>
    </w:p>
    <w:p>
      <w:pPr>
        <w:numPr>
          <w:ilvl w:val="0"/>
          <w:numId w:val="1001"/>
        </w:numPr>
        <w:pStyle w:val="Compact"/>
      </w:pPr>
      <w:r>
        <w:rPr>
          <w:bCs/>
          <w:b/>
        </w:rPr>
        <w:t xml:space="preserve">Clients Diversification:</w:t>
      </w:r>
      <w:r>
        <w:t xml:space="preserve"> </w:t>
      </w:r>
      <w:r>
        <w:t xml:space="preserve">Expanded from 35 to 57 active clients including municipal corporations (Kathmandu Metropolitan City, Lalitpur Metropolitan), international NGOs (UNDP, GIZ), and major private developers.</w:t>
      </w:r>
    </w:p>
    <w:bookmarkEnd w:id="23"/>
    <w:bookmarkStart w:id="25" w:name="X31211fa73e2246b2defe1355251f131e27ac8a1"/>
    <w:p>
      <w:pPr>
        <w:pStyle w:val="Heading2"/>
      </w:pPr>
      <w:r>
        <w:t xml:space="preserve">Key Sales Drivers: Environmental Engineer Value Proposition</w:t>
      </w:r>
    </w:p>
    <w:bookmarkStart w:id="24" w:name="Xc1e2207244b11356a024f21b1d0e76b46d70231"/>
    <w:p>
      <w:pPr>
        <w:pStyle w:val="Heading3"/>
      </w:pPr>
      <w:r>
        <w:t xml:space="preserve">How Kathmandu-Specific Environmental Engineering Services Generate Revenue</w:t>
      </w:r>
    </w:p>
    <w:p>
      <w:pPr>
        <w:pStyle w:val="FirstParagraph"/>
      </w:pPr>
      <w:r>
        <w:rPr>
          <w:bCs/>
          <w:b/>
        </w:rPr>
        <w:t xml:space="preserve">1. Waste Management Solutions:</w:t>
      </w:r>
      <w:r>
        <w:t xml:space="preserve"> </w:t>
      </w:r>
      <w:r>
        <w:t xml:space="preserve">Our Environmental Engineers designed Kathmandu Valley's first integrated solid waste processing system (contract value: NPR 28 million). By optimizing waste-to-energy conversion for the Kirtipur landfill, we secured a 5-year operational contract with the Metropolitan City.</w:t>
      </w:r>
    </w:p>
    <w:p>
      <w:pPr>
        <w:pStyle w:val="BodyText"/>
      </w:pPr>
      <w:r>
        <w:rPr>
          <w:bCs/>
          <w:b/>
        </w:rPr>
        <w:t xml:space="preserve">2. Air Quality Compliance Programs:</w:t>
      </w:r>
      <w:r>
        <w:t xml:space="preserve"> </w:t>
      </w:r>
      <w:r>
        <w:t xml:space="preserve">In partnership with Nepal Rastra Bank, Environmental Engineers implemented real-time pollution monitoring across Kathmandu's industrial zones. This project generated NPR 18 million in recurring revenue through annual compliance certification services.</w:t>
      </w:r>
    </w:p>
    <w:p>
      <w:pPr>
        <w:pStyle w:val="BodyText"/>
      </w:pPr>
      <w:r>
        <w:rPr>
          <w:bCs/>
          <w:b/>
        </w:rPr>
        <w:t xml:space="preserve">3. Water Resource Protection:</w:t>
      </w:r>
      <w:r>
        <w:t xml:space="preserve"> </w:t>
      </w:r>
      <w:r>
        <w:t xml:space="preserve">For the Bagmati River Restoration Project, our team developed a watershed management plan that attracted USD 320,000 in World Bank funding. The Environmental Engineer's hydrological expertise was central to winning this strategic contract.</w:t>
      </w:r>
    </w:p>
    <w:p>
      <w:pPr>
        <w:pStyle w:val="BodyText"/>
      </w:pPr>
      <w:r>
        <w:rPr>
          <w:bCs/>
          <w:b/>
        </w:rPr>
        <w:t xml:space="preserve">4. Climate Resilience Consulting:</w:t>
      </w:r>
      <w:r>
        <w:t xml:space="preserve"> </w:t>
      </w:r>
      <w:r>
        <w:t xml:space="preserve">With Kathmandu experiencing 18% more extreme rainfall events since 2020, our Environmental Engineers created flood mitigation plans for 9 urban districts, contributing NPR 25 million to sales.</w:t>
      </w:r>
    </w:p>
    <w:bookmarkEnd w:id="24"/>
    <w:bookmarkEnd w:id="25"/>
    <w:bookmarkStart w:id="26" w:name="challenges-and-strategic-adaptations"/>
    <w:p>
      <w:pPr>
        <w:pStyle w:val="Heading2"/>
      </w:pPr>
      <w:r>
        <w:t xml:space="preserve">Challenges and Strategic Adaptations</w:t>
      </w:r>
    </w:p>
    <w:p>
      <w:pPr>
        <w:pStyle w:val="FirstParagraph"/>
      </w:pPr>
      <w:r>
        <w:t xml:space="preserve">Despite strong performance, our Kathmandu operations faced significant hurdles. Nepal's fragmented environmental governance required Environmental Engineers to navigate overlapping authority between Department of Environment (DoE), Local Governments, and Tribhuvan University. In response:</w:t>
      </w:r>
    </w:p>
    <w:p>
      <w:pPr>
        <w:numPr>
          <w:ilvl w:val="0"/>
          <w:numId w:val="1002"/>
        </w:numPr>
        <w:pStyle w:val="Compact"/>
      </w:pPr>
      <w:r>
        <w:rPr>
          <w:bCs/>
          <w:b/>
        </w:rPr>
        <w:t xml:space="preserve">Regulatory Bridge-Building:</w:t>
      </w:r>
      <w:r>
        <w:t xml:space="preserve"> </w:t>
      </w:r>
      <w:r>
        <w:t xml:space="preserve">We developed a proprietary "Nepal Environmental Compliance Navigator" tool—created by our Kathmandu-based Environmental Engineers—to streamline permit processes, reducing client onboarding time by 30%.</w:t>
      </w:r>
    </w:p>
    <w:p>
      <w:pPr>
        <w:numPr>
          <w:ilvl w:val="0"/>
          <w:numId w:val="1002"/>
        </w:numPr>
        <w:pStyle w:val="Compact"/>
      </w:pPr>
      <w:r>
        <w:rPr>
          <w:bCs/>
          <w:b/>
        </w:rPr>
        <w:t xml:space="preserve">Cultural Localization:</w:t>
      </w:r>
      <w:r>
        <w:t xml:space="preserve"> </w:t>
      </w:r>
      <w:r>
        <w:t xml:space="preserve">Recognizing that Western environmental models fail in Nepali context, our team co-created solutions with community leaders. For example, the "Eco-Brick" waste management system for Thamel's tourist district (adopted by 45 local businesses) emerged from this approach.</w:t>
      </w:r>
    </w:p>
    <w:p>
      <w:pPr>
        <w:numPr>
          <w:ilvl w:val="0"/>
          <w:numId w:val="1002"/>
        </w:numPr>
        <w:pStyle w:val="Compact"/>
      </w:pPr>
      <w:r>
        <w:rPr>
          <w:bCs/>
          <w:b/>
        </w:rPr>
        <w:t xml:space="preserve">Talent Development:</w:t>
      </w:r>
      <w:r>
        <w:t xml:space="preserve"> </w:t>
      </w:r>
      <w:r>
        <w:t xml:space="preserve">We invested NPR 12 million in training Nepali Environmental Engineers at the Institute of Engineering (IOE), addressing the critical shortage of locally certified professionals. This reduced our reliance on foreign experts by 65%.</w:t>
      </w:r>
    </w:p>
    <w:bookmarkEnd w:id="26"/>
    <w:bookmarkStart w:id="27" w:name="X3cdf971e594780dace7f3670d7849a73dc54016"/>
    <w:p>
      <w:pPr>
        <w:pStyle w:val="Heading2"/>
      </w:pPr>
      <w:r>
        <w:t xml:space="preserve">Market Analysis: Nepal Kathmandu's Environmental Services Landscape</w:t>
      </w:r>
    </w:p>
    <w:p>
      <w:pPr>
        <w:pStyle w:val="FirstParagraph"/>
      </w:pPr>
      <w:r>
        <w:t xml:space="preserve">The Kathmandu environmental engineering market is projected to grow at 18% CAGR through 2030, driven by:</w:t>
      </w:r>
    </w:p>
    <w:p>
      <w:pPr>
        <w:numPr>
          <w:ilvl w:val="0"/>
          <w:numId w:val="1003"/>
        </w:numPr>
        <w:pStyle w:val="Compact"/>
      </w:pPr>
      <w:r>
        <w:t xml:space="preserve">Nepal's National Adaptation Plan requiring all cities to develop climate resilience strategies (2024-2035)</w:t>
      </w:r>
    </w:p>
    <w:p>
      <w:pPr>
        <w:numPr>
          <w:ilvl w:val="0"/>
          <w:numId w:val="1003"/>
        </w:numPr>
        <w:pStyle w:val="Compact"/>
      </w:pPr>
      <w:r>
        <w:t xml:space="preserve">EU Nepal Environment Partnership funding (€18.7 million) prioritizing Kathmandu Valley interventions</w:t>
      </w:r>
    </w:p>
    <w:p>
      <w:pPr>
        <w:numPr>
          <w:ilvl w:val="0"/>
          <w:numId w:val="1003"/>
        </w:numPr>
        <w:pStyle w:val="Compact"/>
      </w:pPr>
      <w:r>
        <w:t xml:space="preserve">Increasing corporate ESG demands from international brands sourcing in Nepal</w:t>
      </w:r>
    </w:p>
    <w:p>
      <w:pPr>
        <w:pStyle w:val="FirstParagraph"/>
      </w:pPr>
      <w:r>
        <w:t xml:space="preserve">Our competitive advantage lies in the Environmental Engineer's deep understanding of Kathmandu's unique challenges: the city's 2.5 million residents generate 2,100 tons of waste daily; monsoon-induced flooding costs businesses NPR 45 million daily; and groundwater contamination affects 78% of Kathmandu Valley wells. By solving these hyper-local problems, our Environmental Engineers directly convert environmental necessity into sales opportunity.</w:t>
      </w:r>
    </w:p>
    <w:bookmarkEnd w:id="27"/>
    <w:bookmarkStart w:id="28" w:name="strategic-outlook-for-2024-2025"/>
    <w:p>
      <w:pPr>
        <w:pStyle w:val="Heading2"/>
      </w:pPr>
      <w:r>
        <w:t xml:space="preserve">Strategic Outlook for 2024-2025</w:t>
      </w:r>
    </w:p>
    <w:p>
      <w:pPr>
        <w:pStyle w:val="FirstParagraph"/>
      </w:pPr>
      <w:r>
        <w:t xml:space="preserve">Building on Q3-Q1 success, we project:</w:t>
      </w:r>
    </w:p>
    <w:p>
      <w:pPr>
        <w:numPr>
          <w:ilvl w:val="0"/>
          <w:numId w:val="1004"/>
        </w:numPr>
        <w:pStyle w:val="Compact"/>
      </w:pPr>
      <w:r>
        <w:rPr>
          <w:bCs/>
          <w:b/>
        </w:rPr>
        <w:t xml:space="preserve">Revenue Target:</w:t>
      </w:r>
      <w:r>
        <w:t xml:space="preserve"> </w:t>
      </w:r>
      <w:r>
        <w:t xml:space="preserve">45% growth to NPR 137 million (USD 1.06 million) by Q4 2024</w:t>
      </w:r>
    </w:p>
    <w:p>
      <w:pPr>
        <w:numPr>
          <w:ilvl w:val="0"/>
          <w:numId w:val="1004"/>
        </w:numPr>
        <w:pStyle w:val="Compact"/>
      </w:pPr>
      <w:r>
        <w:rPr>
          <w:bCs/>
          <w:b/>
        </w:rPr>
        <w:t xml:space="preserve">New Service Lines:</w:t>
      </w:r>
      <w:r>
        <w:t xml:space="preserve"> </w:t>
      </w:r>
      <w:r>
        <w:t xml:space="preserve">Launching "Urban Environmental Impact Assessments" for Nepal's new Smart City initiatives in Kathmandu</w:t>
      </w:r>
    </w:p>
    <w:p>
      <w:pPr>
        <w:numPr>
          <w:ilvl w:val="0"/>
          <w:numId w:val="1004"/>
        </w:numPr>
        <w:pStyle w:val="Compact"/>
      </w:pPr>
      <w:r>
        <w:rPr>
          <w:bCs/>
          <w:b/>
        </w:rPr>
        <w:t xml:space="preserve">Partnership Strategy:</w:t>
      </w:r>
      <w:r>
        <w:t xml:space="preserve"> </w:t>
      </w:r>
      <w:r>
        <w:t xml:space="preserve">Formalizing collaboration with Kathmandu University to establish Nepal's first Environmental Engineering Certification Program</w:t>
      </w:r>
    </w:p>
    <w:p>
      <w:pPr>
        <w:numPr>
          <w:ilvl w:val="0"/>
          <w:numId w:val="1004"/>
        </w:numPr>
        <w:pStyle w:val="Compact"/>
      </w:pPr>
      <w:r>
        <w:rPr>
          <w:bCs/>
          <w:b/>
        </w:rPr>
        <w:t xml:space="preserve">Sustainability Integration:</w:t>
      </w:r>
      <w:r>
        <w:t xml:space="preserve"> </w:t>
      </w:r>
      <w:r>
        <w:t xml:space="preserve">Embedding circular economy principles into all projects to attract ESG-focused clients</w:t>
      </w:r>
    </w:p>
    <w:bookmarkEnd w:id="28"/>
    <w:bookmarkStart w:id="29" w:name="Xc2562795b3400655a703264d079a909b009b698"/>
    <w:p>
      <w:pPr>
        <w:pStyle w:val="Heading2"/>
      </w:pPr>
      <w:r>
        <w:t xml:space="preserve">Conclusion: The Environmental Engineer as Economic Catalyst in Nepal Kathmandu</w:t>
      </w:r>
    </w:p>
    <w:p>
      <w:pPr>
        <w:pStyle w:val="FirstParagraph"/>
      </w:pPr>
      <w:r>
        <w:t xml:space="preserve">This Sales Report unequivocally demonstrates that the Environmental Engineer is no longer a cost center but a strategic revenue driver in Nepal's capital. As Kathmandu transitions from reactive crisis management to proactive environmental stewardship, our team of certified Environmental Engineers has positioned itself at the intersection of sustainability and profitability. The 35% sales growth in this reporting period validates that businesses investing in localized environmental solutions—led by skilled Environmental Engineers—gain both market share and social license to operate.</w:t>
      </w:r>
    </w:p>
    <w:p>
      <w:pPr>
        <w:pStyle w:val="BodyText"/>
      </w:pPr>
      <w:r>
        <w:t xml:space="preserve">With Nepal's commitment to achieving carbon neutrality by 2045, the Kathmandu Valley represents the most critical testing ground for environmental engineering innovation. We will continue to deploy our Environmental Engineer talent not just to solve problems, but to create scalable business models that harmonize ecological preservation with economic growth. This is how we turn Nepal's environmental challenges into sustainable sales opportunities—one watershed, one landfill, and one community at a time.</w:t>
      </w:r>
    </w:p>
    <w:p>
      <w:pPr>
        <w:pStyle w:val="BodyText"/>
      </w:pPr>
      <w:r>
        <w:t xml:space="preserve">Prepared by: Sustainable Solutions Nepal | Contact: info@sustainable-solutions.np</w:t>
      </w:r>
      <w:r>
        <w:br/>
      </w:r>
      <w:r>
        <w:t xml:space="preserve">Sales Report #EN-2024-Q1 | Confidential – For Internal Stakeholder Use Only</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Sales Report: Kathmandu, Nepal</dc:title>
  <dc:creator/>
  <dc:language>en</dc:language>
  <cp:keywords/>
  <dcterms:created xsi:type="dcterms:W3CDTF">2025-12-11T00:53:26Z</dcterms:created>
  <dcterms:modified xsi:type="dcterms:W3CDTF">2025-12-11T00:53:26Z</dcterms:modified>
</cp:coreProperties>
</file>

<file path=docProps/custom.xml><?xml version="1.0" encoding="utf-8"?>
<Properties xmlns="http://schemas.openxmlformats.org/officeDocument/2006/custom-properties" xmlns:vt="http://schemas.openxmlformats.org/officeDocument/2006/docPropsVTypes"/>
</file>