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Sales</w:t>
      </w:r>
      <w:r>
        <w:t xml:space="preserve"> </w:t>
      </w:r>
      <w:r>
        <w:t xml:space="preserve">Report</w:t>
      </w:r>
      <w:r>
        <w:t xml:space="preserve"> </w:t>
      </w:r>
      <w:r>
        <w:t xml:space="preserve">-</w:t>
      </w:r>
      <w:r>
        <w:t xml:space="preserve"> </w:t>
      </w:r>
      <w:r>
        <w:t xml:space="preserve">Islamabad,</w:t>
      </w:r>
      <w:r>
        <w:t xml:space="preserve"> </w:t>
      </w:r>
      <w:r>
        <w:t xml:space="preserve">Pakistan</w:t>
      </w:r>
    </w:p>
    <w:bookmarkStart w:id="31" w:name="X7394d8a0a9e3780a048876d7d7ac6159ea0acc6"/>
    <w:p>
      <w:pPr>
        <w:pStyle w:val="Heading1"/>
      </w:pPr>
      <w:r>
        <w:t xml:space="preserve">SALES REPORT FOR ENVIRONMENTAL ENGINEER SERVICES IN ISLAMABAD, PAKISTAN</w:t>
      </w:r>
    </w:p>
    <w:p>
      <w:pPr>
        <w:pStyle w:val="FirstParagraph"/>
      </w:pPr>
      <w:r>
        <w:t xml:space="preserve">Prepared for Stakeholders | Q3 2023 | Pakistan Islamabad Region</w:t>
      </w:r>
    </w:p>
    <w:bookmarkStart w:id="20" w:name="executive-summary"/>
    <w:p>
      <w:pPr>
        <w:pStyle w:val="Heading2"/>
      </w:pPr>
      <w:r>
        <w:t xml:space="preserve">Executive Summary</w:t>
      </w:r>
    </w:p>
    <w:p>
      <w:pPr>
        <w:pStyle w:val="FirstParagraph"/>
      </w:pPr>
      <w:r>
        <w:t xml:space="preserve">This comprehensive Sales Report details the performance of Environmental Engineer services across Islamabad, Pakistan during the third quarter of 2023. The report underscores a 34% year-over-year growth in demand for specialized environmental consultancy services, driven by stringent regulatory changes, urbanization pressures, and corporate sustainability commitments. As Pakistan's capital city undergoes accelerated infrastructure development, the role of the Environmental Engineer has transitioned from compliance-focused to strategic business enabler in Islamabad's evolving economic landscape.</w:t>
      </w:r>
    </w:p>
    <w:bookmarkEnd w:id="20"/>
    <w:bookmarkStart w:id="21" w:name="X22f70f1b840ed8125e6fd14541dd5c0f5bfc7a2"/>
    <w:p>
      <w:pPr>
        <w:pStyle w:val="Heading2"/>
      </w:pPr>
      <w:r>
        <w:t xml:space="preserve">Market Context: Why Environmental Engineers Matter in Islamabad</w:t>
      </w:r>
    </w:p>
    <w:p>
      <w:pPr>
        <w:pStyle w:val="FirstParagraph"/>
      </w:pPr>
      <w:r>
        <w:t xml:space="preserve">Islamabad, as Pakistan's administrative capital and a rapidly growing urban center (projected to reach 5.8 million residents by 2030), faces acute environmental challenges including air pollution exceeding WHO limits by 4.3x, water scarcity affecting 72% of households, and waste management deficits reaching 45% capacity. The Environmental Engineer has become indispensable for navigating these crises while aligning with national policies like the</w:t>
      </w:r>
      <w:r>
        <w:t xml:space="preserve"> </w:t>
      </w:r>
      <w:r>
        <w:rPr>
          <w:iCs/>
          <w:i/>
        </w:rPr>
        <w:t xml:space="preserve">National Climate Change Policy (2019)</w:t>
      </w:r>
      <w:r>
        <w:t xml:space="preserve"> </w:t>
      </w:r>
      <w:r>
        <w:t xml:space="preserve">and</w:t>
      </w:r>
      <w:r>
        <w:t xml:space="preserve"> </w:t>
      </w:r>
      <w:r>
        <w:rPr>
          <w:iCs/>
          <w:i/>
        </w:rPr>
        <w:t xml:space="preserve">Pakistan Environmental Protection Act (1997)</w:t>
      </w:r>
      <w:r>
        <w:t xml:space="preserve">. This report confirms that 87% of Islamabad-based corporations now mandate Environmental Engineer involvement in new projects—up from 53% in 2020.</w:t>
      </w:r>
    </w:p>
    <w:bookmarkEnd w:id="21"/>
    <w:bookmarkStart w:id="22" w:name="sales-performance-highlights"/>
    <w:p>
      <w:pPr>
        <w:pStyle w:val="Heading2"/>
      </w:pPr>
      <w:r>
        <w:t xml:space="preserve">Sales Performance Highlights</w:t>
      </w:r>
    </w:p>
    <w:p>
      <w:pPr>
        <w:pStyle w:val="FirstParagraph"/>
      </w:pPr>
      <w:r>
        <w:t xml:space="preserve">Key Metric</w:t>
      </w:r>
    </w:p>
    <w:p>
      <w:pPr>
        <w:pStyle w:val="BodyText"/>
      </w:pPr>
      <w:r>
        <w:t xml:space="preserve">Q3 2023</w:t>
      </w:r>
    </w:p>
    <w:p>
      <w:pPr>
        <w:pStyle w:val="BodyText"/>
      </w:pPr>
      <w:r>
        <w:t xml:space="preserve">Q3 2022</w:t>
      </w:r>
    </w:p>
    <w:p>
      <w:pPr>
        <w:pStyle w:val="BodyText"/>
      </w:pPr>
      <w:r>
        <w:t xml:space="preserve">% Change</w:t>
      </w:r>
    </w:p>
    <w:p>
      <w:pPr>
        <w:pStyle w:val="BodyText"/>
      </w:pPr>
      <w:r>
        <w:t xml:space="preserve">Total Service Revenue (PKR)</w:t>
      </w:r>
    </w:p>
    <w:p>
      <w:pPr>
        <w:pStyle w:val="BodyText"/>
      </w:pPr>
      <w:r>
        <w:t xml:space="preserve">Rs. 28.7 Cr</w:t>
      </w:r>
    </w:p>
    <w:p>
      <w:pPr>
        <w:pStyle w:val="BodyText"/>
      </w:pPr>
      <w:r>
        <w:t xml:space="preserve">Rs. 21.4 Cr</w:t>
      </w:r>
    </w:p>
    <w:p>
      <w:pPr>
        <w:pStyle w:val="BodyText"/>
      </w:pPr>
      <w:r>
        <w:t xml:space="preserve">+34.1%</w:t>
      </w:r>
    </w:p>
    <w:p>
      <w:pPr>
        <w:pStyle w:val="BodyText"/>
      </w:pPr>
      <w:r>
        <w:t xml:space="preserve">New Client Acquisitions</w:t>
      </w:r>
    </w:p>
    <w:p>
      <w:pPr>
        <w:pStyle w:val="BodyText"/>
      </w:pPr>
      <w:r>
        <w:t xml:space="preserve">47</w:t>
      </w:r>
    </w:p>
    <w:p>
      <w:pPr>
        <w:pStyle w:val="BodyText"/>
      </w:pPr>
      <w:r>
        <w:t xml:space="preserve">32</w:t>
      </w:r>
    </w:p>
    <w:p>
      <w:pPr>
        <w:pStyle w:val="BodyText"/>
      </w:pPr>
      <w:r>
        <w:t xml:space="preserve">+46.9%</w:t>
      </w:r>
    </w:p>
    <w:p>
      <w:pPr>
        <w:pStyle w:val="BodyText"/>
      </w:pPr>
      <w:r>
        <w:t xml:space="preserve">Largest Project: Islamabad Smart City Initiative (Water Audit)</w:t>
      </w:r>
    </w:p>
    <w:p>
      <w:pPr>
        <w:pStyle w:val="BodyText"/>
      </w:pPr>
      <w:r>
        <w:t xml:space="preserve">&lt;</w:t>
      </w:r>
    </w:p>
    <w:p>
      <w:pPr>
        <w:pStyle w:val="BodyText"/>
      </w:pPr>
      <w:r>
        <w:t xml:space="preserve">Rs. 7.2 Cr</w:t>
      </w:r>
    </w:p>
    <w:p>
      <w:pPr>
        <w:pStyle w:val="BodyText"/>
      </w:pPr>
      <w:r>
        <w:t xml:space="preserve">-</w:t>
      </w:r>
    </w:p>
    <w:p>
      <w:pPr>
        <w:pStyle w:val="BodyText"/>
      </w:pPr>
      <w:r>
        <w:t xml:space="preserve">-</w:t>
      </w:r>
    </w:p>
    <w:p>
      <w:pPr>
        <w:pStyle w:val="BodyText"/>
      </w:pPr>
      <w:r>
        <w:t xml:space="preserve">Client Retention Rate</w:t>
      </w:r>
    </w:p>
    <w:p>
      <w:pPr>
        <w:pStyle w:val="BodyText"/>
      </w:pPr>
      <w:r>
        <w:t xml:space="preserve">89%</w:t>
      </w:r>
    </w:p>
    <w:p>
      <w:pPr>
        <w:pStyle w:val="BodyText"/>
      </w:pPr>
      <w:r>
        <w:t xml:space="preserve">76%</w:t>
      </w:r>
    </w:p>
    <w:p>
      <w:pPr>
        <w:pStyle w:val="BodyText"/>
      </w:pPr>
      <w:r>
        <w:t xml:space="preserve">+13pts</w:t>
      </w:r>
    </w:p>
    <w:bookmarkEnd w:id="22"/>
    <w:bookmarkStart w:id="26" w:name="X818b18954c6a1ce14c801f62257bb85bd59628c"/>
    <w:p>
      <w:pPr>
        <w:pStyle w:val="Heading2"/>
      </w:pPr>
      <w:r>
        <w:t xml:space="preserve">Key Growth Drivers in Islamabad's Environmental Engineering Market</w:t>
      </w:r>
    </w:p>
    <w:bookmarkStart w:id="23" w:name="regulatory-compliance-acceleration"/>
    <w:p>
      <w:pPr>
        <w:pStyle w:val="Heading3"/>
      </w:pPr>
      <w:r>
        <w:t xml:space="preserve">1. Regulatory Compliance Acceleration</w:t>
      </w:r>
    </w:p>
    <w:p>
      <w:pPr>
        <w:pStyle w:val="FirstParagraph"/>
      </w:pPr>
      <w:r>
        <w:t xml:space="preserve">The Islamabad Environment Protection Agency (IEPA) has intensified enforcement of the 2023 Clean Air Ordinance, mandating real-time emissions monitoring for all industrial zones. This created immediate demand for Environmental Engineers to design compliance systems. Our firm secured contracts with 14 manufacturing plants in Islamabad's Havelian Industrial Zone, generating Rs. 9.3 Cr in revenue—representing a 62% surge from the previous quarter.</w:t>
      </w:r>
    </w:p>
    <w:bookmarkEnd w:id="23"/>
    <w:bookmarkStart w:id="24" w:name="green-building-certification-demand"/>
    <w:p>
      <w:pPr>
        <w:pStyle w:val="Heading3"/>
      </w:pPr>
      <w:r>
        <w:t xml:space="preserve">2. Green Building Certification Demand</w:t>
      </w:r>
    </w:p>
    <w:p>
      <w:pPr>
        <w:pStyle w:val="FirstParagraph"/>
      </w:pPr>
      <w:r>
        <w:t xml:space="preserve">With Pakistan's Sustainable Building Code (PBS-150) now requiring LEED or GBC certification for all new government buildings, Environmental Engineers are pivotal in achieving credits. Our team delivered 8 certified projects in Islamabad including the new National Assembly Complex annex, contributing Rs. 5.6 Cr to sales. This sector alone grew by 28% as private developers now budget for certification costs at project inception.</w:t>
      </w:r>
    </w:p>
    <w:bookmarkEnd w:id="24"/>
    <w:bookmarkStart w:id="25" w:name="X013ce09f1bb28f8232c39c18aee63e88fab954f"/>
    <w:p>
      <w:pPr>
        <w:pStyle w:val="Heading3"/>
      </w:pPr>
      <w:r>
        <w:t xml:space="preserve">3. Climate-Resilient Infrastructure Projects</w:t>
      </w:r>
    </w:p>
    <w:p>
      <w:pPr>
        <w:pStyle w:val="FirstParagraph"/>
      </w:pPr>
      <w:r>
        <w:t xml:space="preserve">The Islamabad Development Authority (IDA) allocated Rs. 145 billion for climate-adaptive infrastructure in 2023, including flood-resilient roads and green stormwater systems. Environmental Engineers are embedded in all design teams—our firm won the tender for the Rawal Lake Watershed Management System (Rs. 12.8 Cr), showcasing how technical expertise directly translates to major sales opportunities.</w:t>
      </w:r>
    </w:p>
    <w:bookmarkEnd w:id="25"/>
    <w:bookmarkEnd w:id="26"/>
    <w:bookmarkStart w:id="27" w:name="X6bb00fb8083aaef0ef7ead8933ba098e1ba9572"/>
    <w:p>
      <w:pPr>
        <w:pStyle w:val="Heading2"/>
      </w:pPr>
      <w:r>
        <w:t xml:space="preserve">Client Success Spotlight: Islamabad Smart City Water Audit</w:t>
      </w:r>
    </w:p>
    <w:p>
      <w:pPr>
        <w:pStyle w:val="FirstParagraph"/>
      </w:pPr>
      <w:r>
        <w:t xml:space="preserve">The most significant project of Q3 was the Rs. 7.2 Cr water resource assessment for Islamabad's Smart City Initiative. Our Environmental Engineer team conducted a comprehensive audit of the city's 40+ water sources, identifying critical leakage points (reducing municipal losses from 38% to 24%) and designing a AI-powered monitoring system. This solution delivered immediate operational savings of Rs. 21 Cr annually for the client while establishing Islamabad as Pakistan's first data-driven water management model.</w:t>
      </w:r>
    </w:p>
    <w:bookmarkEnd w:id="27"/>
    <w:bookmarkStart w:id="28" w:name="challenges-strategic-adjustments"/>
    <w:p>
      <w:pPr>
        <w:pStyle w:val="Heading2"/>
      </w:pPr>
      <w:r>
        <w:t xml:space="preserve">Challenges &amp; Strategic Adjustments</w:t>
      </w:r>
    </w:p>
    <w:p>
      <w:pPr>
        <w:pStyle w:val="FirstParagraph"/>
      </w:pPr>
      <w:r>
        <w:t xml:space="preserve">Despite growth, three market challenges required strategic pivots:</w:t>
      </w:r>
    </w:p>
    <w:p>
      <w:pPr>
        <w:numPr>
          <w:ilvl w:val="0"/>
          <w:numId w:val="1001"/>
        </w:numPr>
        <w:pStyle w:val="Compact"/>
      </w:pPr>
      <w:r>
        <w:rPr>
          <w:bCs/>
          <w:b/>
        </w:rPr>
        <w:t xml:space="preserve">Regulatory Fragmentation:</w:t>
      </w:r>
      <w:r>
        <w:t xml:space="preserve"> </w:t>
      </w:r>
      <w:r>
        <w:t xml:space="preserve">Inconsistent implementation across Islamabad's 5 municipal zones. *Solution:* We created a tailored compliance checklist per zone, increasing contract conversion rates by 22%.</w:t>
      </w:r>
    </w:p>
    <w:p>
      <w:pPr>
        <w:numPr>
          <w:ilvl w:val="0"/>
          <w:numId w:val="1001"/>
        </w:numPr>
        <w:pStyle w:val="Compact"/>
      </w:pPr>
      <w:r>
        <w:rPr>
          <w:bCs/>
          <w:b/>
        </w:rPr>
        <w:t xml:space="preserve">Talent Shortage:</w:t>
      </w:r>
      <w:r>
        <w:t xml:space="preserve"> </w:t>
      </w:r>
      <w:r>
        <w:t xml:space="preserve">Only 14% of Environmental Engineers in Pakistan hold advanced certifications relevant to Islamabad's needs (e.g., ISO 14001, Green Belt). *Solution:* Partnered with COMSATS Islamabad to launch a certified training program, securing 37 new qualified engineers for our team.</w:t>
      </w:r>
    </w:p>
    <w:p>
      <w:pPr>
        <w:numPr>
          <w:ilvl w:val="0"/>
          <w:numId w:val="1001"/>
        </w:numPr>
        <w:pStyle w:val="Compact"/>
      </w:pPr>
      <w:r>
        <w:rPr>
          <w:bCs/>
          <w:b/>
        </w:rPr>
        <w:t xml:space="preserve">Client Budget Constraints:</w:t>
      </w:r>
      <w:r>
        <w:t xml:space="preserve"> </w:t>
      </w:r>
      <w:r>
        <w:t xml:space="preserve">Post-flood economic pressures reduced initial project budgets. *Solution:* Developed flexible "phased implementation" packages (e.g., audit-first, then remediation), which increased client adoption by 41%.</w:t>
      </w:r>
    </w:p>
    <w:bookmarkEnd w:id="28"/>
    <w:bookmarkStart w:id="29" w:name="future-outlook-strategic-priorities"/>
    <w:p>
      <w:pPr>
        <w:pStyle w:val="Heading2"/>
      </w:pPr>
      <w:r>
        <w:t xml:space="preserve">Future Outlook &amp; Strategic Priorities</w:t>
      </w:r>
    </w:p>
    <w:p>
      <w:pPr>
        <w:pStyle w:val="FirstParagraph"/>
      </w:pPr>
      <w:r>
        <w:t xml:space="preserve">Based on Islamabad's projected 8.3% annual GDP growth (World Bank, 2023) and national commitments under the Paris Agreement, we forecast a 40% market expansion by Q3 2024. Immediate strategic priorities include:</w:t>
      </w:r>
    </w:p>
    <w:p>
      <w:pPr>
        <w:numPr>
          <w:ilvl w:val="0"/>
          <w:numId w:val="1002"/>
        </w:numPr>
        <w:pStyle w:val="Compact"/>
      </w:pPr>
      <w:r>
        <w:rPr>
          <w:bCs/>
          <w:b/>
        </w:rPr>
        <w:t xml:space="preserve">Expanding into Waste-to-Energy Solutions:</w:t>
      </w:r>
      <w:r>
        <w:t xml:space="preserve"> </w:t>
      </w:r>
      <w:r>
        <w:t xml:space="preserve">Partnering with Islamabad's new waste processing plant to design biogas facilities (projected market: Rs. 35 Cr annually)</w:t>
      </w:r>
    </w:p>
    <w:p>
      <w:pPr>
        <w:numPr>
          <w:ilvl w:val="0"/>
          <w:numId w:val="1002"/>
        </w:numPr>
        <w:pStyle w:val="Compact"/>
      </w:pPr>
      <w:r>
        <w:rPr>
          <w:bCs/>
          <w:b/>
        </w:rPr>
        <w:t xml:space="preserve">Precipitating Environmental Data Analytics:</w:t>
      </w:r>
      <w:r>
        <w:t xml:space="preserve"> </w:t>
      </w:r>
      <w:r>
        <w:t xml:space="preserve">Launching a subscription-based GIS platform for real-time air/water quality monitoring in Islamabad neighborhoods</w:t>
      </w:r>
    </w:p>
    <w:p>
      <w:pPr>
        <w:numPr>
          <w:ilvl w:val="0"/>
          <w:numId w:val="1002"/>
        </w:numPr>
        <w:pStyle w:val="Compact"/>
      </w:pPr>
      <w:r>
        <w:rPr>
          <w:bCs/>
          <w:b/>
        </w:rPr>
        <w:t xml:space="preserve">Strengthening Government Partnerships:</w:t>
      </w:r>
      <w:r>
        <w:t xml:space="preserve"> </w:t>
      </w:r>
      <w:r>
        <w:t xml:space="preserve">Targeting the newly formed Pakistan Climate Change Council (PCCC) for national environmental compliance framework development</w:t>
      </w:r>
    </w:p>
    <w:bookmarkEnd w:id="29"/>
    <w:bookmarkStart w:id="30" w:name="conclusion"/>
    <w:p>
      <w:pPr>
        <w:pStyle w:val="Heading2"/>
      </w:pPr>
      <w:r>
        <w:t xml:space="preserve">Conclusion</w:t>
      </w:r>
    </w:p>
    <w:p>
      <w:pPr>
        <w:pStyle w:val="FirstParagraph"/>
      </w:pPr>
      <w:r>
        <w:t xml:space="preserve">The Environmental Engineer has evolved from a technical support role to a strategic business catalyst in Pakistan Islamabad's development ecosystem. This Sales Report demonstrates that firms investing in specialized environmental expertise are capturing substantial market share as regulatory complexity and climate pressures intensify. Our Q3 growth trajectory confirms that Environmental Engineers deliver tangible ROI—proven through 89% client retention and projects generating annual savings exceeding initial investment costs by 300-600%. As Islamabad transitions from a developing capital to a model for sustainable urban development in South Asia, the demand for certified Environmental Engineer services will remain not just robust, but foundational to Pakistan's environmental and economic progress.</w:t>
      </w:r>
    </w:p>
    <w:p>
      <w:pPr>
        <w:pStyle w:val="BodyText"/>
      </w:pPr>
      <w:r>
        <w:t xml:space="preserve">Prepared by:</w:t>
      </w:r>
    </w:p>
    <w:p>
      <w:pPr>
        <w:pStyle w:val="BodyText"/>
      </w:pPr>
      <w:r>
        <w:t xml:space="preserve">Environmental Solutions Pakistan | Islamabad Office</w:t>
      </w:r>
    </w:p>
    <w:p>
      <w:pPr>
        <w:pStyle w:val="BodyText"/>
      </w:pPr>
      <w:r>
        <w:t xml:space="preserve">"Engineering Sustainable Futures for Islamabad, Pakistan"</w:t>
      </w:r>
    </w:p>
    <w:p>
      <w:pPr>
        <w:pStyle w:val="BodyText"/>
      </w:pPr>
      <w:r>
        <w:rPr>
          <w:bCs/>
          <w:b/>
        </w:rPr>
        <w:t xml:space="preserve">Word Count:</w:t>
      </w:r>
      <w:r>
        <w:t xml:space="preserve"> </w:t>
      </w:r>
      <w:r>
        <w:t xml:space="preserve">862 |</w:t>
      </w:r>
      <w:r>
        <w:t xml:space="preserve"> </w:t>
      </w:r>
      <w:r>
        <w:rPr>
          <w:bCs/>
          <w:b/>
        </w:rPr>
        <w:t xml:space="preserve">Date:</w:t>
      </w:r>
      <w:r>
        <w:t xml:space="preserve"> </w:t>
      </w:r>
      <w:r>
        <w:t xml:space="preserve">October 26, 2023</w:t>
      </w:r>
    </w:p>
    <w:p>
      <w:pPr>
        <w:pStyle w:val="BodyText"/>
      </w:pPr>
      <w:r>
        <w:rPr>
          <w:iCs/>
          <w:i/>
        </w:rPr>
        <w:t xml:space="preserve">This Sales Report is confidential and intended solely for internal stakeholder review in Pakistan Islamabad. Unauthorized distribution prohibited.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Sales Report - Islamabad, Pakistan</dc:title>
  <dc:creator/>
  <dc:language>en</dc:language>
  <cp:keywords/>
  <dcterms:created xsi:type="dcterms:W3CDTF">2026-07-23T09:47:21Z</dcterms:created>
  <dcterms:modified xsi:type="dcterms:W3CDTF">2026-07-23T09:47:21Z</dcterms:modified>
</cp:coreProperties>
</file>

<file path=docProps/custom.xml><?xml version="1.0" encoding="utf-8"?>
<Properties xmlns="http://schemas.openxmlformats.org/officeDocument/2006/custom-properties" xmlns:vt="http://schemas.openxmlformats.org/officeDocument/2006/docPropsVTypes"/>
</file>