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p>
    <w:bookmarkStart w:id="27" w:name="X3d0da20d84897512c139bb68d678e8ef6cdc6a4"/>
    <w:p>
      <w:pPr>
        <w:pStyle w:val="Heading1"/>
      </w:pPr>
      <w:r>
        <w:t xml:space="preserve">Sales Report: Environmental Engineer Services in the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Sustainability Division</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commercial performance of Environmental Engineer services within the competitive landscape of Manila, Philippines. The Manila market represents a critical growth frontier for our firm's sustainability solutions, driven by stringent government regulations (notably RA 9275 - Philippine Clean Air Act), rapid urbanization, and heightened climate vulnerability. Our dedicated team of</w:t>
      </w:r>
      <w:r>
        <w:t xml:space="preserve"> </w:t>
      </w:r>
      <w:r>
        <w:rPr>
          <w:bCs/>
          <w:b/>
        </w:rPr>
        <w:t xml:space="preserve">Environmental Engineer</w:t>
      </w:r>
      <w:r>
        <w:t xml:space="preserve"> </w:t>
      </w:r>
      <w:r>
        <w:t xml:space="preserve">professionals delivered exceptional results this quarter, securing $1.2M in new contracts across key sectors including infrastructure development, corporate sustainability compliance, and disaster resilience planning. This represents a 28% year-over-year increase in sales revenue specifically attributed to</w:t>
      </w:r>
      <w:r>
        <w:t xml:space="preserve"> </w:t>
      </w:r>
      <w:r>
        <w:rPr>
          <w:bCs/>
          <w:b/>
        </w:rPr>
        <w:t xml:space="preserve">Environmental Engineer</w:t>
      </w:r>
      <w:r>
        <w:t xml:space="preserve">-led proposals within the</w:t>
      </w:r>
      <w:r>
        <w:t xml:space="preserve"> </w:t>
      </w:r>
      <w:r>
        <w:rPr>
          <w:bCs/>
          <w:b/>
        </w:rPr>
        <w:t xml:space="preserve">Philippines Manila</w:t>
      </w:r>
      <w:r>
        <w:t xml:space="preserve"> </w:t>
      </w:r>
      <w:r>
        <w:t xml:space="preserve">metropolitan area.</w:t>
      </w:r>
    </w:p>
    <w:bookmarkEnd w:id="20"/>
    <w:bookmarkStart w:id="21" w:name="X3533332ee5ae2ac8b74646d1be27db8e01b5f7e"/>
    <w:p>
      <w:pPr>
        <w:pStyle w:val="Heading2"/>
      </w:pPr>
      <w:r>
        <w:t xml:space="preserve">II. Market Context: Why Environmental Engineers are In-Demand in Manila</w:t>
      </w:r>
    </w:p>
    <w:p>
      <w:pPr>
        <w:pStyle w:val="FirstParagraph"/>
      </w:pPr>
      <w:r>
        <w:t xml:space="preserve">The urgency for specialized environmental expertise is undeniable in the densely populated, rapidly developing heartland of the Philippines. Manila faces acute challenges: chronic flooding (exacerbated by climate change and inadequate drainage), severe air pollution (ranked among Asia's worst), waste management crises (over 80% of Metro Manila's waste ends up in landfills), and growing pressure from the Department of Environment and Natural Resources (DENR). The need for solutions is not just technical; it's a business imperative. Companies operating or investing in</w:t>
      </w:r>
      <w:r>
        <w:t xml:space="preserve"> </w:t>
      </w:r>
      <w:r>
        <w:rPr>
          <w:bCs/>
          <w:b/>
        </w:rPr>
        <w:t xml:space="preserve">Philippines Manila</w:t>
      </w:r>
      <w:r>
        <w:t xml:space="preserve"> </w:t>
      </w:r>
      <w:r>
        <w:t xml:space="preserve">are mandated to implement Environmental Management Systems (EMS) per DENR guidelines, creating a sustained demand for qualified</w:t>
      </w:r>
      <w:r>
        <w:t xml:space="preserve"> </w:t>
      </w:r>
      <w:r>
        <w:rPr>
          <w:bCs/>
          <w:b/>
        </w:rPr>
        <w:t xml:space="preserve">Environmental Engineer</w:t>
      </w:r>
      <w:r>
        <w:t xml:space="preserve">s.</w:t>
      </w:r>
    </w:p>
    <w:p>
      <w:pPr>
        <w:pStyle w:val="BodyText"/>
      </w:pPr>
      <w:r>
        <w:t xml:space="preserve">This market dynamic directly fuels our sales pipeline. Our team of certified</w:t>
      </w:r>
      <w:r>
        <w:t xml:space="preserve"> </w:t>
      </w:r>
      <w:r>
        <w:rPr>
          <w:bCs/>
          <w:b/>
        </w:rPr>
        <w:t xml:space="preserve">Environmental Engineer</w:t>
      </w:r>
      <w:r>
        <w:t xml:space="preserve">s doesn't just understand the technical requirements; they speak the language of business impact – cost savings from waste reduction, risk mitigation against regulatory fines, and enhanced corporate social responsibility (CSR) credentials vital for attracting international investors in Manila's booming market.</w:t>
      </w:r>
    </w:p>
    <w:bookmarkEnd w:id="21"/>
    <w:bookmarkStart w:id="22" w:name="X1c96b6b2d03d9790651356335d5a4e59a73f248"/>
    <w:p>
      <w:pPr>
        <w:pStyle w:val="Heading2"/>
      </w:pPr>
      <w:r>
        <w:t xml:space="preserve">III. Key Sales Performance Highlights (Q3 2023 - Manila Focus)</w:t>
      </w:r>
    </w:p>
    <w:p>
      <w:pPr>
        <w:numPr>
          <w:ilvl w:val="0"/>
          <w:numId w:val="1001"/>
        </w:numPr>
        <w:pStyle w:val="Compact"/>
      </w:pPr>
      <w:r>
        <w:rPr>
          <w:bCs/>
          <w:b/>
        </w:rPr>
        <w:t xml:space="preserve">New Contract Value:</w:t>
      </w:r>
      <w:r>
        <w:t xml:space="preserve"> </w:t>
      </w:r>
      <w:r>
        <w:t xml:space="preserve">$1,245,000 (108% of Q3 target), all generated within Metro Manila.</w:t>
      </w:r>
    </w:p>
    <w:p>
      <w:pPr>
        <w:numPr>
          <w:ilvl w:val="0"/>
          <w:numId w:val="1001"/>
        </w:numPr>
        <w:pStyle w:val="Compact"/>
      </w:pPr>
      <w:r>
        <w:rPr>
          <w:bCs/>
          <w:b/>
        </w:rPr>
        <w:t xml:space="preserve">Client Acquisition:</w:t>
      </w:r>
      <w:r>
        <w:t xml:space="preserve"> </w:t>
      </w:r>
      <w:r>
        <w:t xml:space="preserve">Secured 7 new high-value clients including:</w:t>
      </w:r>
    </w:p>
    <w:p>
      <w:pPr>
        <w:numPr>
          <w:ilvl w:val="1"/>
          <w:numId w:val="1002"/>
        </w:numPr>
        <w:pStyle w:val="Compact"/>
      </w:pPr>
      <w:r>
        <w:rPr>
          <w:iCs/>
          <w:i/>
        </w:rPr>
        <w:t xml:space="preserve">Ayala Land, Inc. (Marikina Valley Project):</w:t>
      </w:r>
      <w:r>
        <w:t xml:space="preserve"> </w:t>
      </w:r>
      <w:r>
        <w:t xml:space="preserve">$420,000 contract for comprehensive flood mitigation and drainage system design by our Manila-based Environmental Engineer team.</w:t>
      </w:r>
    </w:p>
    <w:p>
      <w:pPr>
        <w:numPr>
          <w:ilvl w:val="1"/>
          <w:numId w:val="1002"/>
        </w:numPr>
        <w:pStyle w:val="Compact"/>
      </w:pPr>
      <w:r>
        <w:rPr>
          <w:iCs/>
          <w:i/>
        </w:rPr>
        <w:t xml:space="preserve">SM Prime Holdings (Bonifacio Global City Expansion):</w:t>
      </w:r>
      <w:r>
        <w:t xml:space="preserve"> </w:t>
      </w:r>
      <w:r>
        <w:t xml:space="preserve">$315,000 contract for EIA compliance and sustainable waste management strategy development.</w:t>
      </w:r>
    </w:p>
    <w:p>
      <w:pPr>
        <w:numPr>
          <w:ilvl w:val="1"/>
          <w:numId w:val="1002"/>
        </w:numPr>
        <w:pStyle w:val="Compact"/>
      </w:pPr>
      <w:r>
        <w:rPr>
          <w:iCs/>
          <w:i/>
        </w:rPr>
        <w:t xml:space="preserve">Cebu Airports Corporation (Manila Terminal Upgrade):</w:t>
      </w:r>
      <w:r>
        <w:t xml:space="preserve"> </w:t>
      </w:r>
      <w:r>
        <w:t xml:space="preserve">$225,000 contract for noise abatement studies and air quality monitoring plan integration.</w:t>
      </w:r>
    </w:p>
    <w:p>
      <w:pPr>
        <w:numPr>
          <w:ilvl w:val="0"/>
          <w:numId w:val="1001"/>
        </w:numPr>
        <w:pStyle w:val="Compact"/>
      </w:pPr>
      <w:r>
        <w:rPr>
          <w:bCs/>
          <w:b/>
        </w:rPr>
        <w:t xml:space="preserve">Client Retention Rate:</w:t>
      </w:r>
      <w:r>
        <w:t xml:space="preserve"> </w:t>
      </w:r>
      <w:r>
        <w:t xml:space="preserve">94% (exceeding company average of 85%), directly linked to the technical expertise and proactive solutions provided by our</w:t>
      </w:r>
      <w:r>
        <w:t xml:space="preserve"> </w:t>
      </w:r>
      <w:r>
        <w:rPr>
          <w:bCs/>
          <w:b/>
        </w:rPr>
        <w:t xml:space="preserve">Environmental Engineer</w:t>
      </w:r>
      <w:r>
        <w:t xml:space="preserve">s in Manila, ensuring ongoing compliance with evolving DENR mandates.</w:t>
      </w:r>
    </w:p>
    <w:p>
      <w:pPr>
        <w:numPr>
          <w:ilvl w:val="0"/>
          <w:numId w:val="1001"/>
        </w:numPr>
        <w:pStyle w:val="Compact"/>
      </w:pPr>
      <w:r>
        <w:rPr>
          <w:bCs/>
          <w:b/>
        </w:rPr>
        <w:t xml:space="preserve">Sales Cycle Efficiency:</w:t>
      </w:r>
      <w:r>
        <w:t xml:space="preserve"> </w:t>
      </w:r>
      <w:r>
        <w:t xml:space="preserve">Reduced average proposal turnaround time by 22% in Manila through localized knowledge of municipal permitting processes (e.g., MCDO, MMDA), a key factor our</w:t>
      </w:r>
      <w:r>
        <w:t xml:space="preserve"> </w:t>
      </w:r>
      <w:r>
        <w:rPr>
          <w:bCs/>
          <w:b/>
        </w:rPr>
        <w:t xml:space="preserve">Environmental Engineer</w:t>
      </w:r>
      <w:r>
        <w:t xml:space="preserve">s leverage to close deals faster.</w:t>
      </w:r>
    </w:p>
    <w:bookmarkEnd w:id="22"/>
    <w:bookmarkStart w:id="23" w:name="Xe72f83f8963bef6cc11c994a37012e1ae12ced9"/>
    <w:p>
      <w:pPr>
        <w:pStyle w:val="Heading2"/>
      </w:pPr>
      <w:r>
        <w:t xml:space="preserve">IV. The Environmental Engineer as Sales Catalyst in Manila</w:t>
      </w:r>
    </w:p>
    <w:p>
      <w:pPr>
        <w:pStyle w:val="FirstParagraph"/>
      </w:pPr>
      <w:r>
        <w:t xml:space="preserve">This quarter's success underscores a fundamental shift: the</w:t>
      </w:r>
      <w:r>
        <w:t xml:space="preserve"> </w:t>
      </w:r>
      <w:r>
        <w:rPr>
          <w:bCs/>
          <w:b/>
        </w:rPr>
        <w:t xml:space="preserve">Environmental Engineer</w:t>
      </w:r>
      <w:r>
        <w:t xml:space="preserve"> </w:t>
      </w:r>
      <w:r>
        <w:t xml:space="preserve">is no longer merely a technical role but the cornerstone of our sales strategy in Manila. Our engineers actively participate in initial client discovery, translating complex environmental regulations into clear business value propositions. They build trust by demonstrating deep local knowledge – understanding that a wastewater treatment solution for a factory in Navotas must account for seasonal monsoon patterns and specific river basin regulations under the National Water Resources Act.</w:t>
      </w:r>
    </w:p>
    <w:p>
      <w:pPr>
        <w:pStyle w:val="BodyText"/>
      </w:pPr>
      <w:r>
        <w:t xml:space="preserve">For instance, during the SM Prime proposal, our Manila-based Environmental Engineer didn't just submit an EIA; they presented a cost-benefit analysis showing how their proposed waste segregation system would reduce disposal costs by 35% within two years – a figure directly resonant with SM's financial teams. This value-driven approach is what makes the</w:t>
      </w:r>
      <w:r>
        <w:t xml:space="preserve"> </w:t>
      </w:r>
      <w:r>
        <w:rPr>
          <w:bCs/>
          <w:b/>
        </w:rPr>
        <w:t xml:space="preserve">Environmental Engineer</w:t>
      </w:r>
      <w:r>
        <w:t xml:space="preserve"> </w:t>
      </w:r>
      <w:r>
        <w:t xml:space="preserve">the most effective sales asset in our Manila operation.</w:t>
      </w:r>
    </w:p>
    <w:bookmarkEnd w:id="23"/>
    <w:bookmarkStart w:id="24" w:name="X8e2214bf42fe77bd6f82a1da3dfa458011f9f3b"/>
    <w:p>
      <w:pPr>
        <w:pStyle w:val="Heading2"/>
      </w:pPr>
      <w:r>
        <w:t xml:space="preserve">V. Challenges &amp; Strategic Responses (Philippines Manila Specific)</w:t>
      </w:r>
    </w:p>
    <w:p>
      <w:pPr>
        <w:pStyle w:val="FirstParagraph"/>
      </w:pPr>
      <w:r>
        <w:t xml:space="preserve">Navigating the Manila market presents unique hurdles:</w:t>
      </w:r>
      <w:r>
        <w:t xml:space="preserve"> </w:t>
      </w:r>
      <w:r>
        <w:t xml:space="preserve">* **Regulatory Complexity:** DENR, local government units (LGUs), and specific agency requirements often overlap. *Our Response:* Our</w:t>
      </w:r>
      <w:r>
        <w:t xml:space="preserve"> </w:t>
      </w:r>
      <w:r>
        <w:rPr>
          <w:bCs/>
          <w:b/>
        </w:rPr>
        <w:t xml:space="preserve">Environmental Engineer</w:t>
      </w:r>
      <w:r>
        <w:t xml:space="preserve">s maintain continuous liaison with key DENR regional offices in Metro Manila and have developed a proprietary 'Manila Compliance Checklist' for rapid project setup.</w:t>
      </w:r>
      <w:r>
        <w:t xml:space="preserve"> </w:t>
      </w:r>
      <w:r>
        <w:t xml:space="preserve">* **Competition:** Intense rivalry from local engineering firms. *Our Response:* Emphasized our global standards combined with hyper-local expertise – positioning our</w:t>
      </w:r>
      <w:r>
        <w:t xml:space="preserve"> </w:t>
      </w:r>
      <w:r>
        <w:rPr>
          <w:bCs/>
          <w:b/>
        </w:rPr>
        <w:t xml:space="preserve">Environmental Engineer</w:t>
      </w:r>
      <w:r>
        <w:t xml:space="preserve">s as the bridge between international best practices and Philippine realities.</w:t>
      </w:r>
      <w:r>
        <w:t xml:space="preserve"> </w:t>
      </w:r>
      <w:r>
        <w:t xml:space="preserve">* **Client Budget Sensitivity:** Economic pressures impact sustainability spending. *Our Response:* Developed tiered service packages, clearly demonstrating ROI (e.g., energy-efficient building design leading to lower utility costs for Manila property developers), directly sold by the</w:t>
      </w:r>
      <w:r>
        <w:t xml:space="preserve"> </w:t>
      </w:r>
      <w:r>
        <w:rPr>
          <w:bCs/>
          <w:b/>
        </w:rPr>
        <w:t xml:space="preserve">Environmental Engineer</w:t>
      </w:r>
      <w:r>
        <w:t xml:space="preserve">.</w:t>
      </w:r>
    </w:p>
    <w:bookmarkEnd w:id="24"/>
    <w:bookmarkStart w:id="25" w:name="X6205998a9e3e545826a584db8a0007944f65f8d"/>
    <w:p>
      <w:pPr>
        <w:pStyle w:val="Heading2"/>
      </w:pPr>
      <w:r>
        <w:t xml:space="preserve">VI. Future Outlook &amp; Strategic Focus (Q4 2023 / 2024)</w:t>
      </w:r>
    </w:p>
    <w:p>
      <w:pPr>
        <w:pStyle w:val="FirstParagraph"/>
      </w:pPr>
      <w:r>
        <w:t xml:space="preserve">The outlook for Environmental Engineer services in the Philippines Manila market remains exceptionally strong. Key drivers include:</w:t>
      </w:r>
      <w:r>
        <w:t xml:space="preserve"> </w:t>
      </w:r>
      <w:r>
        <w:t xml:space="preserve">* **National Infrastructure Push:** The government's massive infrastructure program (e.g., MRT-7, North Luzon Expressway expansion) mandates rigorous environmental assessments.</w:t>
      </w:r>
      <w:r>
        <w:t xml:space="preserve"> </w:t>
      </w:r>
      <w:r>
        <w:t xml:space="preserve">* **Climate Resilience Focus:** Post-typhoon disaster recovery funding prioritizes climate-resilient engineering, a core competency of our</w:t>
      </w:r>
      <w:r>
        <w:t xml:space="preserve"> </w:t>
      </w:r>
      <w:r>
        <w:rPr>
          <w:bCs/>
          <w:b/>
        </w:rPr>
        <w:t xml:space="preserve">Environmental Engineer</w:t>
      </w:r>
      <w:r>
        <w:t xml:space="preserve">s.</w:t>
      </w:r>
      <w:r>
        <w:t xml:space="preserve"> </w:t>
      </w:r>
      <w:r>
        <w:t xml:space="preserve">* **ESG Imperative:** Growing investor pressure for Environmental, Social, and Governance compliance necessitates expert engineering support in Manila.</w:t>
      </w:r>
    </w:p>
    <w:p>
      <w:pPr>
        <w:pStyle w:val="BodyText"/>
      </w:pPr>
      <w:r>
        <w:t xml:space="preserve">We will prioritize:</w:t>
      </w:r>
      <w:r>
        <w:t xml:space="preserve"> </w:t>
      </w:r>
      <w:r>
        <w:t xml:space="preserve">1. Expanding our team of certified Environmental Engineers specifically trained on Manila's municipal codes.</w:t>
      </w:r>
      <w:r>
        <w:t xml:space="preserve"> </w:t>
      </w:r>
      <w:r>
        <w:t xml:space="preserve">2. Developing deeper partnerships with major construction firms (e.g., Megaworld, DMCI) already active in Metro Manila infrastructure.</w:t>
      </w:r>
      <w:r>
        <w:t xml:space="preserve"> </w:t>
      </w:r>
      <w:r>
        <w:t xml:space="preserve">3. Creating localized case studies showcasing ROI for Manila clients – a key sales tool developed by our engineers.</w:t>
      </w:r>
    </w:p>
    <w:bookmarkEnd w:id="25"/>
    <w:bookmarkStart w:id="26" w:name="vii.-conclusion"/>
    <w:p>
      <w:pPr>
        <w:pStyle w:val="Heading2"/>
      </w:pPr>
      <w:r>
        <w:t xml:space="preserve">VII. Conclusion</w:t>
      </w:r>
    </w:p>
    <w:p>
      <w:pPr>
        <w:pStyle w:val="FirstParagraph"/>
      </w:pPr>
      <w:r>
        <w:t xml:space="preserve">The Q3 Sales Report unequivocally demonstrates that the Environmental Engineer is the primary driver of revenue growth in our Philippines Manila operation. Their unique blend of technical mastery, regulatory acumen, and business-savvy communication directly translates environmental necessity into compelling commercial opportunity. As Manila continues to grapple with its environmental challenges at an unprecedented scale, the demand for expert</w:t>
      </w:r>
      <w:r>
        <w:t xml:space="preserve"> </w:t>
      </w:r>
      <w:r>
        <w:rPr>
          <w:bCs/>
          <w:b/>
        </w:rPr>
        <w:t xml:space="preserve">Environmental Engineer</w:t>
      </w:r>
      <w:r>
        <w:t xml:space="preserve"> </w:t>
      </w:r>
      <w:r>
        <w:t xml:space="preserve">solutions is not just present – it is accelerating. We project a 35% year-over-year sales increase for Environmental Engineer services in the Manila market by Q4 2023, firmly establishing this role as central to our strategic success in the Philippine heartland.</w:t>
      </w:r>
    </w:p>
    <w:p>
      <w:pPr>
        <w:pStyle w:val="BodyText"/>
      </w:pPr>
      <w:r>
        <w:rPr>
          <w:bCs/>
          <w:b/>
        </w:rPr>
        <w:t xml:space="preserve">Prepared By:</w:t>
      </w:r>
      <w:r>
        <w:t xml:space="preserve"> </w:t>
      </w:r>
      <w:r>
        <w:t xml:space="preserve">Sales &amp; Business Development, Southeast Asia Division</w:t>
      </w:r>
      <w:r>
        <w:br/>
      </w:r>
      <w:r>
        <w:rPr>
          <w:bCs/>
          <w:b/>
        </w:rPr>
        <w:t xml:space="preserve">Contact:</w:t>
      </w:r>
      <w:r>
        <w:t xml:space="preserve"> </w:t>
      </w:r>
      <w:r>
        <w:t xml:space="preserve">sales.southeastasia@firmname.com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Performance Report: Philippines Manila</dc:title>
  <dc:creator/>
  <dc:language>en</dc:language>
  <cp:keywords/>
  <dcterms:created xsi:type="dcterms:W3CDTF">2025-12-11T00:47:56Z</dcterms:created>
  <dcterms:modified xsi:type="dcterms:W3CDTF">2025-12-11T00:47:56Z</dcterms:modified>
</cp:coreProperties>
</file>

<file path=docProps/custom.xml><?xml version="1.0" encoding="utf-8"?>
<Properties xmlns="http://schemas.openxmlformats.org/officeDocument/2006/custom-properties" xmlns:vt="http://schemas.openxmlformats.org/officeDocument/2006/docPropsVTypes"/>
</file>