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Sales</w:t>
      </w:r>
      <w:r>
        <w:t xml:space="preserve"> </w:t>
      </w:r>
      <w:r>
        <w:t xml:space="preserve">Report:</w:t>
      </w:r>
      <w:r>
        <w:t xml:space="preserve"> </w:t>
      </w:r>
      <w:r>
        <w:t xml:space="preserve">Qatar</w:t>
      </w:r>
      <w:r>
        <w:t xml:space="preserve"> </w:t>
      </w:r>
      <w:r>
        <w:t xml:space="preserve">Doha</w:t>
      </w:r>
      <w:r>
        <w:t xml:space="preserve"> </w:t>
      </w:r>
      <w:r>
        <w:t xml:space="preserve">Market</w:t>
      </w:r>
      <w:r>
        <w:t xml:space="preserve"> </w:t>
      </w:r>
      <w:r>
        <w:t xml:space="preserve">Analysis</w:t>
      </w:r>
    </w:p>
    <w:bookmarkStart w:id="29" w:name="X428935c9d577abbf73b52f7caaecfcde0fbe784"/>
    <w:p>
      <w:pPr>
        <w:pStyle w:val="Heading1"/>
      </w:pPr>
      <w:r>
        <w:t xml:space="preserve">Comprehensive Sales Report: Environmental Engineering Services in Qatar Doha Market (Q3 2023)</w:t>
      </w:r>
    </w:p>
    <w:bookmarkStart w:id="20" w:name="executive-summary"/>
    <w:p>
      <w:pPr>
        <w:pStyle w:val="Heading2"/>
      </w:pPr>
      <w:r>
        <w:t xml:space="preserve">Executive Summary</w:t>
      </w:r>
    </w:p>
    <w:p>
      <w:pPr>
        <w:pStyle w:val="FirstParagraph"/>
      </w:pPr>
      <w:r>
        <w:t xml:space="preserve">This Sales Report presents a strategic analysis of Environmental Engineering service performance within the dynamic Qatar Doha market. As the Gulf region's most ambitious sustainable development hub, Qatar has elevated environmental engineering to a critical business imperative, driving unprecedented demand for specialized expertise. Our firm has secured 14 major contracts totaling $28.5 million in Q3 2023 alone, representing a 37% year-over-year growth in Environmental Engineer service sales within Qatar Doha. This document details our strategic positioning, market opportunities, and future trajectory for Environmental Engineer professionals operating in the Qatari context.</w:t>
      </w:r>
    </w:p>
    <w:bookmarkEnd w:id="20"/>
    <w:bookmarkStart w:id="21" w:name="X00a292a8cfdfead607392914e3849bf0dadfc97"/>
    <w:p>
      <w:pPr>
        <w:pStyle w:val="Heading2"/>
      </w:pPr>
      <w:r>
        <w:t xml:space="preserve">Market Context: Qatar Doha's Sustainability Imperative</w:t>
      </w:r>
    </w:p>
    <w:p>
      <w:pPr>
        <w:pStyle w:val="FirstParagraph"/>
      </w:pPr>
      <w:r>
        <w:t xml:space="preserve">The State of Qatar has positioned itself as a global leader in environmental stewardship through Vision 2030, with strict sustainability mandates for all major infrastructure projects. As the capital city, Doha serves as the epicenter of this transformation, requiring sophisticated Environmental Engineer solutions for megaprojects including FIFA World Cup 2022 legacy developments (Lusail City), industrial zones in Ras Laffan, and critical water desalination facilities. The Ministry of Environment's recent regulations now mandate comprehensive environmental impact assessments for all projects exceeding $5M – creating a structural market opportunity that has directly fueled our sales pipeline.</w:t>
      </w:r>
    </w:p>
    <w:p>
      <w:pPr>
        <w:pStyle w:val="BodyText"/>
      </w:pPr>
      <w:r>
        <w:rPr>
          <w:bCs/>
          <w:b/>
        </w:rPr>
        <w:t xml:space="preserve">Key Insight:</w:t>
      </w:r>
      <w:r>
        <w:t xml:space="preserve"> </w:t>
      </w:r>
      <w:r>
        <w:t xml:space="preserve">Qatar Doha's 2030 Sustainability Roadmap has increased Environmental Engineer service demand by 68% since 2021, with the construction sector accounting for 73% of new contracts. Our strategic focus on Qatari regulatory compliance (including Qatar National Standards) has been the primary differentiator in closing high-value sales.</w:t>
      </w:r>
    </w:p>
    <w:bookmarkEnd w:id="21"/>
    <w:bookmarkStart w:id="22" w:name="X47e7603986d4af16dde21d2344b36b97b544489"/>
    <w:p>
      <w:pPr>
        <w:pStyle w:val="Heading2"/>
      </w:pPr>
      <w:r>
        <w:t xml:space="preserve">Quarterly Sales Performance: Environmental Engineer Service Portfolio</w:t>
      </w:r>
    </w:p>
    <w:p>
      <w:pPr>
        <w:pStyle w:val="FirstParagraph"/>
      </w:pPr>
      <w:r>
        <w:t xml:space="preserve">We've achieved remarkable penetration across key environmental engineering service segments within Qatar Doha:</w:t>
      </w:r>
    </w:p>
    <w:p>
      <w:pPr>
        <w:numPr>
          <w:ilvl w:val="0"/>
          <w:numId w:val="1001"/>
        </w:numPr>
        <w:pStyle w:val="Compact"/>
      </w:pPr>
      <w:r>
        <w:rPr>
          <w:bCs/>
          <w:b/>
        </w:rPr>
        <w:t xml:space="preserve">Water Resource Management:</w:t>
      </w:r>
      <w:r>
        <w:t xml:space="preserve"> </w:t>
      </w:r>
      <w:r>
        <w:t xml:space="preserve">$14.2M (49% of total sales) – Including desalination plant optimization for Al Kharsaah facility and wastewater recycling systems for Education City</w:t>
      </w:r>
    </w:p>
    <w:p>
      <w:pPr>
        <w:numPr>
          <w:ilvl w:val="0"/>
          <w:numId w:val="1001"/>
        </w:numPr>
        <w:pStyle w:val="Compact"/>
      </w:pPr>
      <w:r>
        <w:rPr>
          <w:bCs/>
          <w:b/>
        </w:rPr>
        <w:t xml:space="preserve">Sustainable Construction Consulting:</w:t>
      </w:r>
      <w:r>
        <w:t xml:space="preserve"> </w:t>
      </w:r>
      <w:r>
        <w:t xml:space="preserve">$8.7M (30%) – Environmental compliance packages for 5+ World Cup legacy projects in Doha</w:t>
      </w:r>
    </w:p>
    <w:p>
      <w:pPr>
        <w:numPr>
          <w:ilvl w:val="0"/>
          <w:numId w:val="1001"/>
        </w:numPr>
        <w:pStyle w:val="Compact"/>
      </w:pPr>
      <w:r>
        <w:rPr>
          <w:bCs/>
          <w:b/>
        </w:rPr>
        <w:t xml:space="preserve">Waste Management Systems:</w:t>
      </w:r>
      <w:r>
        <w:t xml:space="preserve"> </w:t>
      </w:r>
      <w:r>
        <w:t xml:space="preserve">$4.8M (17%) – Integrated solid waste solutions for Doha International Airport expansion</w:t>
      </w:r>
    </w:p>
    <w:p>
      <w:pPr>
        <w:numPr>
          <w:ilvl w:val="0"/>
          <w:numId w:val="1001"/>
        </w:numPr>
        <w:pStyle w:val="Compact"/>
      </w:pPr>
      <w:r>
        <w:rPr>
          <w:bCs/>
          <w:b/>
        </w:rPr>
        <w:t xml:space="preserve">Environmental Compliance Audits:</w:t>
      </w:r>
      <w:r>
        <w:t xml:space="preserve"> </w:t>
      </w:r>
      <w:r>
        <w:t xml:space="preserve">$0.8M (3%) – Mandatory assessments for industrial parks in Industrial Area 2, Doha</w:t>
      </w:r>
    </w:p>
    <w:p>
      <w:pPr>
        <w:pStyle w:val="FirstParagraph"/>
      </w:pPr>
      <w:r>
        <w:t xml:space="preserve">Our sales team's specialized knowledge of Qatar's unique environmental challenges – including sandstorm mitigation, coastal erosion management, and extreme heat adaptation protocols – has proven decisive in client acquisition. Each successful Environmental Engineer on-boarding includes mandatory Qatari cultural competency training to ensure seamless collaboration with local authorities like the Supreme Council of Environment (SCE).</w:t>
      </w:r>
    </w:p>
    <w:bookmarkEnd w:id="22"/>
    <w:bookmarkStart w:id="25" w:name="X1616750e925f9f7cc7964f8e61cc6c1f2dc3425"/>
    <w:p>
      <w:pPr>
        <w:pStyle w:val="Heading2"/>
      </w:pPr>
      <w:r>
        <w:t xml:space="preserve">Flagship Project Highlights: Qatar Doha Success Stories</w:t>
      </w:r>
    </w:p>
    <w:bookmarkStart w:id="23" w:name="X80290d2bf958e4523af588b141675aaefebe32b"/>
    <w:p>
      <w:pPr>
        <w:pStyle w:val="Heading3"/>
      </w:pPr>
      <w:r>
        <w:t xml:space="preserve">Project 1: Lusail City Water Reclamation Facility (Qatar Doha)</w:t>
      </w:r>
    </w:p>
    <w:p>
      <w:pPr>
        <w:pStyle w:val="FirstParagraph"/>
      </w:pPr>
      <w:r>
        <w:rPr>
          <w:bCs/>
          <w:b/>
        </w:rPr>
        <w:t xml:space="preserve">Sales Value:</w:t>
      </w:r>
      <w:r>
        <w:t xml:space="preserve"> </w:t>
      </w:r>
      <w:r>
        <w:t xml:space="preserve">$9.8M |</w:t>
      </w:r>
      <w:r>
        <w:t xml:space="preserve"> </w:t>
      </w:r>
      <w:r>
        <w:rPr>
          <w:bCs/>
          <w:b/>
        </w:rPr>
        <w:t xml:space="preserve">Closed:</w:t>
      </w:r>
      <w:r>
        <w:t xml:space="preserve"> </w:t>
      </w:r>
      <w:r>
        <w:t xml:space="preserve">July 2023 |</w:t>
      </w:r>
      <w:r>
        <w:t xml:space="preserve"> </w:t>
      </w:r>
      <w:r>
        <w:rPr>
          <w:bCs/>
          <w:b/>
        </w:rPr>
        <w:t xml:space="preserve">Environmental Engineer Role:</w:t>
      </w:r>
      <w:r>
        <w:t xml:space="preserve"> </w:t>
      </w:r>
      <w:r>
        <w:t xml:space="preserve">Lead Project Manager</w:t>
      </w:r>
    </w:p>
    <w:p>
      <w:pPr>
        <w:pStyle w:val="BodyText"/>
      </w:pPr>
      <w:r>
        <w:t xml:space="preserve">This landmark project required Environmental Engineers to develop a closed-loop water system processing 50 million gallons daily, incorporating cutting-edge desalination and stormwater capture. Our team's innovative solution reduced freshwater dependency by 65% while meeting Qatar's stringent "Sustainability Scorecard" requirements. The client specifically cited our Environmental Engineer's ability to navigate Ministry of Environment approvals within 42 days (vs industry average of 90) as the key factor in awarding the contract.</w:t>
      </w:r>
    </w:p>
    <w:bookmarkEnd w:id="23"/>
    <w:bookmarkStart w:id="24" w:name="X43800cf212326728a2c3a28250fa942f94d8672"/>
    <w:p>
      <w:pPr>
        <w:pStyle w:val="Heading3"/>
      </w:pPr>
      <w:r>
        <w:t xml:space="preserve">Project 2: Doha Metro Phase III Environmental Compliance Package</w:t>
      </w:r>
    </w:p>
    <w:p>
      <w:pPr>
        <w:pStyle w:val="FirstParagraph"/>
      </w:pPr>
      <w:r>
        <w:rPr>
          <w:bCs/>
          <w:b/>
        </w:rPr>
        <w:t xml:space="preserve">Sales Value:</w:t>
      </w:r>
      <w:r>
        <w:t xml:space="preserve"> </w:t>
      </w:r>
      <w:r>
        <w:t xml:space="preserve">$6.5M |</w:t>
      </w:r>
      <w:r>
        <w:t xml:space="preserve"> </w:t>
      </w:r>
      <w:r>
        <w:rPr>
          <w:bCs/>
          <w:b/>
        </w:rPr>
        <w:t xml:space="preserve">Closed:</w:t>
      </w:r>
      <w:r>
        <w:t xml:space="preserve"> </w:t>
      </w:r>
      <w:r>
        <w:t xml:space="preserve">August 2023 |</w:t>
      </w:r>
      <w:r>
        <w:t xml:space="preserve"> </w:t>
      </w:r>
      <w:r>
        <w:rPr>
          <w:bCs/>
          <w:b/>
        </w:rPr>
        <w:t xml:space="preserve">Environmental Engineer Role:</w:t>
      </w:r>
      <w:r>
        <w:t xml:space="preserve"> </w:t>
      </w:r>
      <w:r>
        <w:t xml:space="preserve">Regulatory Strategy Specialist</w:t>
      </w:r>
    </w:p>
    <w:p>
      <w:pPr>
        <w:pStyle w:val="BodyText"/>
      </w:pPr>
      <w:r>
        <w:t xml:space="preserve">We secured this multi-year contract by deploying a dedicated Environmental Engineer team certified in Qatar's new ESG reporting frameworks. Our solution included real-time air quality monitoring systems along the metro corridor, directly addressing Doha's particulate matter challenges during construction. The project has become a benchmark for sustainable urban transit, with our Environmental Engineer team now serving as advisors for all future metro phases.</w:t>
      </w:r>
    </w:p>
    <w:bookmarkEnd w:id="24"/>
    <w:bookmarkEnd w:id="25"/>
    <w:bookmarkStart w:id="26" w:name="X6b04b005d9528e82c8722a47cec4ebb9962248f"/>
    <w:p>
      <w:pPr>
        <w:pStyle w:val="Heading2"/>
      </w:pPr>
      <w:r>
        <w:t xml:space="preserve">Strategic Challenges &amp; Solutions in Qatar Doha Market</w:t>
      </w:r>
    </w:p>
    <w:p>
      <w:pPr>
        <w:pStyle w:val="FirstParagraph"/>
      </w:pPr>
      <w:r>
        <w:t xml:space="preserve">Operating within Qatar Doha presents unique challenges that demand specialized Environmental Engineer expertise:</w:t>
      </w:r>
    </w:p>
    <w:p>
      <w:pPr>
        <w:numPr>
          <w:ilvl w:val="0"/>
          <w:numId w:val="1002"/>
        </w:numPr>
        <w:pStyle w:val="Compact"/>
      </w:pPr>
      <w:r>
        <w:rPr>
          <w:bCs/>
          <w:b/>
        </w:rPr>
        <w:t xml:space="preserve">Regulatory Complexity:</w:t>
      </w:r>
      <w:r>
        <w:t xml:space="preserve"> </w:t>
      </w:r>
      <w:r>
        <w:t xml:space="preserve">The evolving Qatari environmental legislation required rapid adaptation. Our solution was creating an internal "Qatar Regulatory Intelligence Unit" staffed by Environmental Engineers with Ministry of Environment experience.</w:t>
      </w:r>
    </w:p>
    <w:p>
      <w:pPr>
        <w:numPr>
          <w:ilvl w:val="0"/>
          <w:numId w:val="1002"/>
        </w:numPr>
        <w:pStyle w:val="Compact"/>
      </w:pPr>
      <w:r>
        <w:rPr>
          <w:bCs/>
          <w:b/>
        </w:rPr>
        <w:t xml:space="preserve">Cultural Integration:</w:t>
      </w:r>
      <w:r>
        <w:t xml:space="preserve"> </w:t>
      </w:r>
      <w:r>
        <w:t xml:space="preserve">Initial resistance from local engineering teams to foreign methodologies. We overcame this through joint Environmental Engineer training programs with Qatar University, ensuring knowledge transfer and cultural alignment.</w:t>
      </w:r>
    </w:p>
    <w:p>
      <w:pPr>
        <w:numPr>
          <w:ilvl w:val="0"/>
          <w:numId w:val="1002"/>
        </w:numPr>
        <w:pStyle w:val="Compact"/>
      </w:pPr>
      <w:r>
        <w:rPr>
          <w:bCs/>
          <w:b/>
        </w:rPr>
        <w:t xml:space="preserve">Extreme Climate Adaptation:</w:t>
      </w:r>
      <w:r>
        <w:t xml:space="preserve"> </w:t>
      </w:r>
      <w:r>
        <w:t xml:space="preserve">Standard environmental solutions failed in Doha's 50°C summer conditions. Our Environmental Engineers developed proprietary cooling systems for sensitive monitoring equipment, directly boosting project viability.</w:t>
      </w:r>
    </w:p>
    <w:p>
      <w:pPr>
        <w:pStyle w:val="FirstParagraph"/>
      </w:pPr>
      <w:r>
        <w:rPr>
          <w:bCs/>
          <w:b/>
        </w:rPr>
        <w:t xml:space="preserve">Market Differentiation:</w:t>
      </w:r>
      <w:r>
        <w:t xml:space="preserve"> </w:t>
      </w:r>
      <w:r>
        <w:t xml:space="preserve">Our commitment to employing Qatari-certified Environmental Engineers (72% of our local team) has been critical. Clients increasingly prioritize firms with on-ground expertise – a factor that elevated our win rate by 41% in the last fiscal quarter compared to foreign competitors.</w:t>
      </w:r>
    </w:p>
    <w:bookmarkEnd w:id="26"/>
    <w:bookmarkStart w:id="27" w:name="future-outlook-strategic-recommendations"/>
    <w:p>
      <w:pPr>
        <w:pStyle w:val="Heading2"/>
      </w:pPr>
      <w:r>
        <w:t xml:space="preserve">Future Outlook &amp; Strategic Recommendations</w:t>
      </w:r>
    </w:p>
    <w:p>
      <w:pPr>
        <w:pStyle w:val="FirstParagraph"/>
      </w:pPr>
      <w:r>
        <w:t xml:space="preserve">The Qatar Doha market presents exponential growth potential for Environmental Engineering services, driven by:</w:t>
      </w:r>
    </w:p>
    <w:p>
      <w:pPr>
        <w:numPr>
          <w:ilvl w:val="0"/>
          <w:numId w:val="1003"/>
        </w:numPr>
        <w:pStyle w:val="Compact"/>
      </w:pPr>
      <w:r>
        <w:rPr>
          <w:bCs/>
          <w:b/>
        </w:rPr>
        <w:t xml:space="preserve">National Carbon Neutrality Targets:</w:t>
      </w:r>
      <w:r>
        <w:t xml:space="preserve"> </w:t>
      </w:r>
      <w:r>
        <w:t xml:space="preserve">All major projects now require carbon footprint reduction plans (2035 deadline)</w:t>
      </w:r>
    </w:p>
    <w:p>
      <w:pPr>
        <w:numPr>
          <w:ilvl w:val="0"/>
          <w:numId w:val="1003"/>
        </w:numPr>
        <w:pStyle w:val="Compact"/>
      </w:pPr>
      <w:r>
        <w:rPr>
          <w:bCs/>
          <w:b/>
        </w:rPr>
        <w:t xml:space="preserve">Doha Green City Initiative:</w:t>
      </w:r>
      <w:r>
        <w:t xml:space="preserve"> </w:t>
      </w:r>
      <w:r>
        <w:t xml:space="preserve">$7B allocated for urban sustainability upgrades through 2030</w:t>
      </w:r>
    </w:p>
    <w:p>
      <w:pPr>
        <w:numPr>
          <w:ilvl w:val="0"/>
          <w:numId w:val="1003"/>
        </w:numPr>
        <w:pStyle w:val="Compact"/>
      </w:pPr>
      <w:r>
        <w:rPr>
          <w:bCs/>
          <w:b/>
        </w:rPr>
        <w:t xml:space="preserve">Qatar National Vision 2030 Integration:</w:t>
      </w:r>
      <w:r>
        <w:t xml:space="preserve"> </w:t>
      </w:r>
      <w:r>
        <w:t xml:space="preserve">Mandatory environmental impact assessments for all public works projects</w:t>
      </w:r>
    </w:p>
    <w:p>
      <w:pPr>
        <w:pStyle w:val="FirstParagraph"/>
      </w:pPr>
      <w:r>
        <w:t xml:space="preserve">We project a minimum 55% compound annual growth rate in Environmental Engineer service sales through 2026. To capitalize on this opportunity, we recommend:</w:t>
      </w:r>
    </w:p>
    <w:p>
      <w:pPr>
        <w:numPr>
          <w:ilvl w:val="0"/>
          <w:numId w:val="1004"/>
        </w:numPr>
        <w:pStyle w:val="Compact"/>
      </w:pPr>
      <w:r>
        <w:t xml:space="preserve">Establishing a dedicated Qatar Doha Environmental Engineering Center of Excellence with full regulatory staff</w:t>
      </w:r>
    </w:p>
    <w:p>
      <w:pPr>
        <w:numPr>
          <w:ilvl w:val="0"/>
          <w:numId w:val="1004"/>
        </w:numPr>
        <w:pStyle w:val="Compact"/>
      </w:pPr>
      <w:r>
        <w:t xml:space="preserve">Developing specialized training modules for Environmental Engineers on Qatari climate adaptation techniques</w:t>
      </w:r>
    </w:p>
    <w:p>
      <w:pPr>
        <w:numPr>
          <w:ilvl w:val="0"/>
          <w:numId w:val="1004"/>
        </w:numPr>
        <w:pStyle w:val="Compact"/>
      </w:pPr>
      <w:r>
        <w:t xml:space="preserve">Partnering with local universities (e.g., HBKU, Qatar University) to create graduate pipelines for Environmental Engineer talent</w:t>
      </w:r>
    </w:p>
    <w:bookmarkEnd w:id="27"/>
    <w:bookmarkStart w:id="28" w:name="X7a941d943ae79d089b6c1f13da2e14fe078603b"/>
    <w:p>
      <w:pPr>
        <w:pStyle w:val="Heading2"/>
      </w:pPr>
      <w:r>
        <w:t xml:space="preserve">Conclusion: Leading the Sustainability Revolution in Qatar Doha</w:t>
      </w:r>
    </w:p>
    <w:p>
      <w:pPr>
        <w:pStyle w:val="FirstParagraph"/>
      </w:pPr>
      <w:r>
        <w:t xml:space="preserve">This Sales Report confirms that Environmental Engineering has evolved from a technical service to a strategic business catalyst in Qatar Doha. Our record-breaking sales performance demonstrates how specialized Environmental Engineer expertise directly aligns with national development priorities. As Qatar continues its journey toward becoming the world's most sustainable Gulf nation, the demand for qualified Environmental Engineers will only intensify – making this sector not just profitable, but essential to regional progress.</w:t>
      </w:r>
    </w:p>
    <w:p>
      <w:pPr>
        <w:pStyle w:val="BodyText"/>
      </w:pPr>
      <w:r>
        <w:t xml:space="preserve">For stakeholders seeking market leadership in Qatar's environmental engineering landscape, our data proves that firms with deep Doha market knowledge and certified Environmental Engineer professionals deliver unmatched value. We remain committed to advancing sustainability through the expertise of our Environmental Engineers while contributing directly to Qatar's legacy as a global environmental innovator. The future of sustainable development in Qatar Doha is being engineered today – and it's written in the language of precision, compliance, and ecological foresight.</w:t>
      </w:r>
    </w:p>
    <w:bookmarkEnd w:id="28"/>
    <w:p>
      <w:pPr>
        <w:pStyle w:val="BodyText"/>
      </w:pPr>
      <w:r>
        <w:t xml:space="preserve">Prepared by Global Environmental Solutions Qatar | Doha Office | October 26, 2023</w:t>
      </w:r>
    </w:p>
    <w:p>
      <w:pPr>
        <w:pStyle w:val="BodyText"/>
      </w:pPr>
      <w:r>
        <w:t xml:space="preserve">Word Count: 874</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Sales Report: Qatar Doha Market Analysis</dc:title>
  <dc:creator/>
  <dc:language>en</dc:language>
  <cp:keywords/>
  <dcterms:created xsi:type="dcterms:W3CDTF">2026-04-30T02:55:19Z</dcterms:created>
  <dcterms:modified xsi:type="dcterms:W3CDTF">2026-04-30T02:55:19Z</dcterms:modified>
</cp:coreProperties>
</file>

<file path=docProps/custom.xml><?xml version="1.0" encoding="utf-8"?>
<Properties xmlns="http://schemas.openxmlformats.org/officeDocument/2006/custom-properties" xmlns:vt="http://schemas.openxmlformats.org/officeDocument/2006/docPropsVTypes"/>
</file>