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Market</w:t>
      </w:r>
    </w:p>
    <w:bookmarkStart w:id="28" w:name="X380a48bed64f8d86af478ea85d4d05d17d9ba86"/>
    <w:p>
      <w:pPr>
        <w:pStyle w:val="Heading1"/>
      </w:pPr>
      <w:r>
        <w:t xml:space="preserve">ANNUAL SALES REPORT FOR ENVIRONMENTAL ENGINEER SERVICES IN CAPE TOWN, SOUTH AFRICA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Prepared By:</w:t>
      </w:r>
      <w:r>
        <w:t xml:space="preserve"> </w:t>
      </w:r>
      <w:r>
        <w:t xml:space="preserve">Sales &amp; Business Development Department</w:t>
      </w:r>
    </w:p>
    <w:p>
      <w:pPr>
        <w:pStyle w:val="BodyText"/>
      </w:pPr>
      <w:r>
        <w:rPr>
          <w:iCs/>
          <w:i/>
        </w:rPr>
        <w:t xml:space="preserve">This comprehensive Sales Report details the performance, market dynamics, and strategic outlook for Environmental Engineer services across South Africa Cape Town during Q1-Q4 2023. The document underscores critical industry trends, client acquisition metrics, and growth opportunities specific to Cape Town's unique environmental challenges within the broader South African context.</w:t>
      </w:r>
    </w:p>
    <w:bookmarkStart w:id="20" w:name="executive-summary"/>
    <w:p>
      <w:pPr>
        <w:pStyle w:val="Heading2"/>
      </w:pPr>
      <w:r>
        <w:t xml:space="preserve">1. Executive Summary</w:t>
      </w:r>
    </w:p>
    <w:p>
      <w:pPr>
        <w:pStyle w:val="FirstParagraph"/>
      </w:pPr>
      <w:r>
        <w:t xml:space="preserve">The Environmental Engineer services sector in South Africa Cape Town has demonstrated robust growth of 18.7% year-on-year, significantly outperforming the national average of 12.3%. This momentum stems from Cape Town's escalating environmental challenges – including water scarcity, coastal erosion, and sustainable development demands – creating unprecedented market opportunities for specialized Environmental Engineering solutions. Our sales pipeline has expanded by 35% in the past twelve months, with 87% of new contracts originating from municipal and private sector clients within the Cape Town metro area.</w:t>
      </w:r>
    </w:p>
    <w:bookmarkEnd w:id="20"/>
    <w:bookmarkStart w:id="21" w:name="X68ecc92053419eb7f7b376123cb9f2c6b7ece12"/>
    <w:p>
      <w:pPr>
        <w:pStyle w:val="Heading2"/>
      </w:pPr>
      <w:r>
        <w:t xml:space="preserve">2. Market Context: Why Cape Town Needs Expert Environmental Engineers</w:t>
      </w:r>
    </w:p>
    <w:p>
      <w:pPr>
        <w:pStyle w:val="FirstParagraph"/>
      </w:pPr>
      <w:r>
        <w:t xml:space="preserve">Cape Town's position as South Africa's second-largest city faces acute environmental pressures. The 2017-18 Day Zero water crisis, coupled with rapid urbanization and climate change impacts (including increased drought frequency), has made Environmental Engineers indispensable for municipal resilience planning. The City of Cape Town's 2023 Integrated Development Plan explicitly prioritizes "environmental engineering solutions" for water security, waste management, and biodiversity conservation – directly aligning with our service offerings. Furthermore, South Africa's National Environmental Management Act (NEMA) now mandates rigorous environmental impact assessments for all major developments in the Western Cape, creating a steady demand for certified Environmental Engineers.</w:t>
      </w:r>
    </w:p>
    <w:bookmarkEnd w:id="21"/>
    <w:bookmarkStart w:id="22" w:name="sales-performance-analysis-q1-q4-2023"/>
    <w:p>
      <w:pPr>
        <w:pStyle w:val="Heading2"/>
      </w:pPr>
      <w:r>
        <w:t xml:space="preserve">3. Sales Performance Analysis: Q1-Q4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Revenue (ZAR)</w:t>
            </w:r>
          </w:p>
        </w:tc>
        <w:tc>
          <w:tcPr/>
          <w:p>
            <w:pPr>
              <w:pStyle w:val="Compact"/>
              <w:jc w:val="left"/>
            </w:pPr>
            <w:r>
              <w:t xml:space="preserve">Q4 2023 Revenue (ZAR)</w:t>
            </w:r>
          </w:p>
        </w:tc>
        <w:tc>
          <w:tcPr/>
          <w:p>
            <w:pPr>
              <w:pStyle w:val="Compact"/>
              <w:jc w:val="left"/>
            </w:pPr>
            <w:r>
              <w:t xml:space="preserve">% Growth</w:t>
            </w:r>
          </w:p>
        </w:tc>
        <w:tc>
          <w:tcPr/>
          <w:p>
            <w:pPr>
              <w:pStyle w:val="Compact"/>
              <w:jc w:val="left"/>
            </w:pPr>
            <w:r>
              <w:t xml:space="preserve">Key Cape Town Clients</w:t>
            </w:r>
          </w:p>
        </w:tc>
      </w:tr>
      <w:tr>
        <w:tc>
          <w:tcPr/>
          <w:p>
            <w:pPr>
              <w:pStyle w:val="Compact"/>
              <w:jc w:val="left"/>
            </w:pPr>
            <w:r>
              <w:t xml:space="preserve">Water Resource Management</w:t>
            </w:r>
          </w:p>
        </w:tc>
        <w:tc>
          <w:tcPr/>
          <w:p>
            <w:pPr>
              <w:pStyle w:val="Compact"/>
              <w:jc w:val="left"/>
            </w:pPr>
            <w:r>
              <w:t xml:space="preserve">1,850,000</w:t>
            </w:r>
          </w:p>
        </w:tc>
        <w:tc>
          <w:tcPr/>
          <w:p>
            <w:pPr>
              <w:pStyle w:val="Compact"/>
              <w:jc w:val="left"/>
            </w:pPr>
            <w:r>
              <w:t xml:space="preserve">2,975,000</w:t>
            </w:r>
          </w:p>
        </w:tc>
        <w:tc>
          <w:tcPr/>
          <w:p>
            <w:pPr>
              <w:pStyle w:val="Compact"/>
              <w:jc w:val="left"/>
            </w:pPr>
            <w:r>
              <w:t xml:space="preserve">+61.3%</w:t>
            </w:r>
          </w:p>
        </w:tc>
        <w:tc>
          <w:tcPr/>
          <w:p>
            <w:pPr>
              <w:pStyle w:val="Compact"/>
              <w:jc w:val="left"/>
            </w:pPr>
            <w:r>
              <w:t xml:space="preserve">City of Cape Town Water Department, Atlantis Industrial Park</w:t>
            </w:r>
          </w:p>
        </w:tc>
      </w:tr>
      <w:tr>
        <w:tc>
          <w:tcPr/>
          <w:p>
            <w:pPr>
              <w:pStyle w:val="Compact"/>
              <w:jc w:val="left"/>
            </w:pPr>
            <w:r>
              <w:t xml:space="preserve">Sustainability Compliance (NEMA)</w:t>
            </w:r>
          </w:p>
        </w:tc>
        <w:tc>
          <w:tcPr/>
          <w:p>
            <w:pPr>
              <w:pStyle w:val="Compact"/>
              <w:jc w:val="left"/>
            </w:pPr>
            <w:r>
              <w:t xml:space="preserve">1,240,000&lt; td&gt;2,485,000&lt; td&gt;+100.4%</w:t>
            </w:r>
          </w:p>
        </w:tc>
        <w:tc>
          <w:tcPr/>
          <w:p>
            <w:pPr>
              <w:pStyle w:val="Compact"/>
              <w:jc w:val="left"/>
            </w:pPr>
            <w:r>
              <w:t xml:space="preserve">Cape Town International Airport Expansion</w:t>
            </w:r>
          </w:p>
        </w:tc>
        <w:tc>
          <w:tcPr/>
          <w:p>
            <w:pPr>
              <w:pStyle w:val="Compact"/>
            </w:pPr>
          </w:p>
        </w:tc>
        <w:tc>
          <w:tcPr/>
          <w:p>
            <w:pPr>
              <w:pStyle w:val="Compact"/>
            </w:pPr>
          </w:p>
        </w:tc>
      </w:tr>
      <w:tr>
        <w:tc>
          <w:tcPr/>
          <w:p>
            <w:pPr>
              <w:pStyle w:val="Compact"/>
              <w:jc w:val="left"/>
            </w:pPr>
            <w:r>
              <w:t xml:space="preserve">Coastal Erosion Mitigation</w:t>
            </w:r>
          </w:p>
        </w:tc>
        <w:tc>
          <w:tcPr/>
          <w:p>
            <w:pPr>
              <w:pStyle w:val="Compact"/>
              <w:jc w:val="left"/>
            </w:pPr>
            <w:r>
              <w:t xml:space="preserve">975,000</w:t>
            </w:r>
          </w:p>
        </w:tc>
        <w:tc>
          <w:tcPr/>
          <w:p>
            <w:pPr>
              <w:pStyle w:val="Compact"/>
              <w:jc w:val="left"/>
            </w:pPr>
            <w:r>
              <w:t xml:space="preserve">1,825,000</w:t>
            </w:r>
          </w:p>
        </w:tc>
        <w:tc>
          <w:tcPr/>
          <w:p>
            <w:pPr>
              <w:pStyle w:val="Compact"/>
              <w:jc w:val="left"/>
            </w:pPr>
            <w:r>
              <w:t xml:space="preserve">+87.2%</w:t>
            </w:r>
          </w:p>
        </w:tc>
        <w:tc>
          <w:tcPr/>
          <w:p>
            <w:pPr>
              <w:pStyle w:val="Compact"/>
              <w:jc w:val="left"/>
            </w:pPr>
            <w:r>
              <w:t xml:space="preserve">Cape Town Port Authority, False Bay Communities Project</w:t>
            </w:r>
          </w:p>
        </w:tc>
      </w:tr>
      <w:tr>
        <w:tc>
          <w:tcPr/>
          <w:p>
            <w:pPr>
              <w:pStyle w:val="Compact"/>
              <w:jc w:val="left"/>
            </w:pPr>
            <w:r>
              <w:t xml:space="preserve">Solid Waste Management Strategy</w:t>
            </w:r>
          </w:p>
        </w:tc>
        <w:tc>
          <w:tcPr/>
          <w:p>
            <w:pPr>
              <w:pStyle w:val="Compact"/>
              <w:jc w:val="left"/>
            </w:pPr>
            <w:r>
              <w:t xml:space="preserve">1,465,000</w:t>
            </w:r>
          </w:p>
        </w:tc>
        <w:tc>
          <w:tcPr/>
          <w:p>
            <w:pPr>
              <w:pStyle w:val="Compact"/>
              <w:jc w:val="left"/>
            </w:pPr>
            <w:r>
              <w:t xml:space="preserve">2,398,000</w:t>
            </w:r>
          </w:p>
        </w:tc>
        <w:tc>
          <w:tcPr/>
          <w:p>
            <w:pPr>
              <w:pStyle w:val="Compact"/>
              <w:jc w:val="left"/>
            </w:pPr>
            <w:r>
              <w:t xml:space="preserve">+63.7%</w:t>
            </w:r>
          </w:p>
        </w:tc>
        <w:tc>
          <w:tcPr/>
          <w:p>
            <w:pPr>
              <w:pStyle w:val="Compact"/>
              <w:jc w:val="left"/>
            </w:pPr>
            <w:r>
              <w:t xml:space="preserve">Cape Town Metropolitan Municipality (Waste Division)</w:t>
            </w:r>
          </w:p>
        </w:tc>
      </w:tr>
    </w:tbl>
    <w:p>
      <w:pPr>
        <w:pStyle w:val="BodyText"/>
      </w:pPr>
      <w:r>
        <w:t xml:space="preserve">Notably, Environmental Engineer services have achieved a 42% average client retention rate in Cape Town – significantly higher than the industry benchmark of 31% – demonstrating our value proposition through tangible project outcomes. The City of Cape Town's recent R150 million contract for the 'Cape Flats Water Reuse Project' represents our largest single Environmental Engineer service deal in South Africa to date.</w:t>
      </w:r>
    </w:p>
    <w:bookmarkEnd w:id="22"/>
    <w:bookmarkStart w:id="23" w:name="X55994920813255c4b664218291ccc25310e8a52"/>
    <w:p>
      <w:pPr>
        <w:pStyle w:val="Heading2"/>
      </w:pPr>
      <w:r>
        <w:t xml:space="preserve">4. Key Success Story: Table Mountain National Park Conservation Initiative</w:t>
      </w:r>
    </w:p>
    <w:p>
      <w:pPr>
        <w:pStyle w:val="FirstParagraph"/>
      </w:pPr>
      <w:r>
        <w:t xml:space="preserve">Our Environmental Engineer team delivered a landmark project for the Table Mountain National Park (TMNP), addressing critical erosion and invasive species challenges. Through advanced hydrological modeling and eco-engineering solutions, we reduced sediment runoff by 68% in high-risk zones while preserving indigenous fynbos biodiversity. This project not only secured a R4.2 million contract but generated significant social capital, leading to three follow-on contracts with the Cape Town Parks Department and the Western Cape Nature Conservation Board. Client feedback highlighted:</w:t>
      </w:r>
      <w:r>
        <w:t xml:space="preserve"> </w:t>
      </w:r>
      <w:r>
        <w:rPr>
          <w:iCs/>
          <w:i/>
        </w:rPr>
        <w:t xml:space="preserve">"The Environmental Engineer team's localized knowledge of Cape Town's unique ecosystems was instrumental in delivering solutions that balanced ecological integrity with public safety."</w:t>
      </w:r>
    </w:p>
    <w:bookmarkEnd w:id="23"/>
    <w:bookmarkStart w:id="24" w:name="X4b3d227b092b0b1f589927e5c6320c27779b744"/>
    <w:p>
      <w:pPr>
        <w:pStyle w:val="Heading2"/>
      </w:pPr>
      <w:r>
        <w:t xml:space="preserve">5. Competitive Landscape &amp; Market Differentiation in South Africa Cape Town</w:t>
      </w:r>
    </w:p>
    <w:p>
      <w:pPr>
        <w:pStyle w:val="FirstParagraph"/>
      </w:pPr>
      <w:r>
        <w:t xml:space="preserve">Cape Town's environmental engineering market is highly competitive, with approximately 37 firms vying for municipal contracts. Our strategic advantage lies in three pillars:</w:t>
      </w:r>
    </w:p>
    <w:p>
      <w:pPr>
        <w:numPr>
          <w:ilvl w:val="0"/>
          <w:numId w:val="1001"/>
        </w:numPr>
        <w:pStyle w:val="Compact"/>
      </w:pPr>
      <w:r>
        <w:rPr>
          <w:bCs/>
          <w:b/>
        </w:rPr>
        <w:t xml:space="preserve">Local Expertise:</w:t>
      </w:r>
      <w:r>
        <w:t xml:space="preserve"> </w:t>
      </w:r>
      <w:r>
        <w:t xml:space="preserve">100% of our Cape Town-based Environmental Engineers hold certifications from the Engineering Council of South Africa (ECSA) and possess deep knowledge of Cape Flats geology, water catchment systems, and local flora/fauna.</w:t>
      </w:r>
    </w:p>
    <w:p>
      <w:pPr>
        <w:numPr>
          <w:ilvl w:val="0"/>
          <w:numId w:val="1001"/>
        </w:numPr>
        <w:pStyle w:val="Compact"/>
      </w:pPr>
      <w:r>
        <w:rPr>
          <w:bCs/>
          <w:b/>
        </w:rPr>
        <w:t xml:space="preserve">Regulatory Agility:</w:t>
      </w:r>
      <w:r>
        <w:t xml:space="preserve"> </w:t>
      </w:r>
      <w:r>
        <w:t xml:space="preserve">Proactive alignment with the Western Cape Department of Environmental Affairs' 2023 updated environmental compliance protocols.</w:t>
      </w:r>
    </w:p>
    <w:p>
      <w:pPr>
        <w:numPr>
          <w:ilvl w:val="0"/>
          <w:numId w:val="1001"/>
        </w:numPr>
        <w:pStyle w:val="Compact"/>
      </w:pPr>
      <w:r>
        <w:rPr>
          <w:bCs/>
          <w:b/>
        </w:rPr>
        <w:t xml:space="preserve">Sustainability Integration:</w:t>
      </w:r>
      <w:r>
        <w:t xml:space="preserve"> </w:t>
      </w:r>
      <w:r>
        <w:t xml:space="preserve">We embed circular economy principles into all projects – a differentiator increasingly valued by Cape Town's ESG-focused developers and municipalities.</w:t>
      </w:r>
    </w:p>
    <w:bookmarkEnd w:id="24"/>
    <w:bookmarkStart w:id="25" w:name="X0f4acaeacf66c19e04fd3caeb281614db63069a"/>
    <w:p>
      <w:pPr>
        <w:pStyle w:val="Heading2"/>
      </w:pPr>
      <w:r>
        <w:t xml:space="preserve">6. Challenges Faced in South Africa Cape Town Market</w:t>
      </w:r>
    </w:p>
    <w:p>
      <w:pPr>
        <w:pStyle w:val="FirstParagraph"/>
      </w:pPr>
      <w:r>
        <w:t xml:space="preserve">Despite strong growth, we encountered significant hurdles in the Cape Town environment:</w:t>
      </w:r>
    </w:p>
    <w:p>
      <w:pPr>
        <w:numPr>
          <w:ilvl w:val="0"/>
          <w:numId w:val="1002"/>
        </w:numPr>
        <w:pStyle w:val="Compact"/>
      </w:pPr>
      <w:r>
        <w:rPr>
          <w:bCs/>
          <w:b/>
        </w:rPr>
        <w:t xml:space="preserve">Budget Constraints:</w:t>
      </w:r>
      <w:r>
        <w:t xml:space="preserve"> </w:t>
      </w:r>
      <w:r>
        <w:t xml:space="preserve">Municipal funding delays impacted 17% of Q3 projects (compared to 8% nationally), requiring flexible payment terms.</w:t>
      </w:r>
    </w:p>
    <w:p>
      <w:pPr>
        <w:numPr>
          <w:ilvl w:val="0"/>
          <w:numId w:val="1002"/>
        </w:numPr>
        <w:pStyle w:val="Compact"/>
      </w:pPr>
      <w:r>
        <w:rPr>
          <w:bCs/>
          <w:b/>
        </w:rPr>
        <w:t xml:space="preserve">Talent Shortage:</w:t>
      </w:r>
      <w:r>
        <w:t xml:space="preserve"> </w:t>
      </w:r>
      <w:r>
        <w:t xml:space="preserve">Critical shortage of Environmental Engineers with combined expertise in water infrastructure and NEMA compliance across South Africa Cape Town.</w:t>
      </w:r>
    </w:p>
    <w:p>
      <w:pPr>
        <w:numPr>
          <w:ilvl w:val="0"/>
          <w:numId w:val="1002"/>
        </w:numPr>
        <w:pStyle w:val="Compact"/>
      </w:pPr>
      <w:r>
        <w:rPr>
          <w:bCs/>
          <w:b/>
        </w:rPr>
        <w:t xml:space="preserve">Climate Volatility:</w:t>
      </w:r>
      <w:r>
        <w:t xml:space="preserve"> </w:t>
      </w:r>
      <w:r>
        <w:t xml:space="preserve">Unpredictable rainfall patterns disrupted fieldwork schedules for 23% of coastal projects during winter months.</w:t>
      </w:r>
    </w:p>
    <w:bookmarkEnd w:id="25"/>
    <w:bookmarkStart w:id="26" w:name="future-outlook-strategic-recommendations"/>
    <w:p>
      <w:pPr>
        <w:pStyle w:val="Heading2"/>
      </w:pPr>
      <w:r>
        <w:t xml:space="preserve">7. Future Outlook &amp; Strategic Recommendations</w:t>
      </w:r>
    </w:p>
    <w:p>
      <w:pPr>
        <w:pStyle w:val="FirstParagraph"/>
      </w:pPr>
      <w:r>
        <w:t xml:space="preserve">Cape Town's environmental challenges are intensifying, presenting clear growth pathways:</w:t>
      </w:r>
    </w:p>
    <w:p>
      <w:pPr>
        <w:numPr>
          <w:ilvl w:val="0"/>
          <w:numId w:val="1003"/>
        </w:numPr>
        <w:pStyle w:val="Compact"/>
      </w:pPr>
      <w:r>
        <w:rPr>
          <w:bCs/>
          <w:b/>
        </w:rPr>
        <w:t xml:space="preserve">Expand Water Security Services:</w:t>
      </w:r>
      <w:r>
        <w:t xml:space="preserve"> </w:t>
      </w:r>
      <w:r>
        <w:t xml:space="preserve">Capitalize on the City of Cape Town's R500 million water resilience fund by developing specialized Environmental Engineer packages for decentralized water systems.</w:t>
      </w:r>
    </w:p>
    <w:p>
      <w:pPr>
        <w:numPr>
          <w:ilvl w:val="0"/>
          <w:numId w:val="1003"/>
        </w:numPr>
        <w:pStyle w:val="Compact"/>
      </w:pPr>
      <w:r>
        <w:rPr>
          <w:bCs/>
          <w:b/>
        </w:rPr>
        <w:t xml:space="preserve">Forge University Partnerships:</w:t>
      </w:r>
      <w:r>
        <w:t xml:space="preserve"> </w:t>
      </w:r>
      <w:r>
        <w:t xml:space="preserve">Collaborate with University of Cape Town and Stellenbosch University to create a dedicated Environmental Engineering internship program addressing South Africa's talent gap.</w:t>
      </w:r>
    </w:p>
    <w:p>
      <w:pPr>
        <w:numPr>
          <w:ilvl w:val="0"/>
          <w:numId w:val="1003"/>
        </w:numPr>
        <w:pStyle w:val="Compact"/>
      </w:pPr>
      <w:r>
        <w:rPr>
          <w:bCs/>
          <w:b/>
        </w:rPr>
        <w:t xml:space="preserve">Leverage Green Financing:</w:t>
      </w:r>
      <w:r>
        <w:t xml:space="preserve"> </w:t>
      </w:r>
      <w:r>
        <w:t xml:space="preserve">Develop proposals for the Western Cape's new Climate Finance Facility, targeting projects with measurable carbon reduction outcomes that appeal to international ESG investors.</w:t>
      </w:r>
    </w:p>
    <w:p>
      <w:pPr>
        <w:pStyle w:val="FirstParagraph"/>
      </w:pPr>
      <w:r>
        <w:t xml:space="preserve">The market potential for Environmental Engineer services in South Africa Cape Town is projected to grow at 22% CAGR through 2026. We project a 45% increase in our local sales revenue by Q4 2024, driven by strategic bidding on the City of Cape Town's 'Resilient Water Infrastructure Master Plan' and expanding into renewable energy project compliance.</w:t>
      </w:r>
    </w:p>
    <w:bookmarkEnd w:id="26"/>
    <w:bookmarkStart w:id="27" w:name="conclusion"/>
    <w:p>
      <w:pPr>
        <w:pStyle w:val="Heading2"/>
      </w:pPr>
      <w:r>
        <w:t xml:space="preserve">8. Conclusion</w:t>
      </w:r>
    </w:p>
    <w:p>
      <w:pPr>
        <w:pStyle w:val="FirstParagraph"/>
      </w:pPr>
      <w:r>
        <w:t xml:space="preserve">The Environmental Engineer sector has proven indispensable to South Africa Cape Town's sustainable development trajectory. Our 18.7% revenue growth in 2023 isn't merely a market trend – it reflects the city's urgent need for technical expertise to navigate water security, climate adaptation, and ecological preservation challenges unique to this global biodiversity hotspot. As Cape Town positions itself as South Africa's environmental innovation hub, our Environmental Engineers are not just service providers but strategic partners in building resilience. We recommend doubling down on localized talent development and climate-responsive project design to maintain our leadership in the Cape Town market – a critical proving ground for environmental engineering excellence across all of South Africa.</w:t>
      </w:r>
    </w:p>
    <w:p>
      <w:pPr>
        <w:pStyle w:val="BodyText"/>
      </w:pPr>
      <w:r>
        <w:t xml:space="preserve">Report Prepared Exclusively for South Africa Cape Town Operations | Confidential - For Internal Use Only</w:t>
      </w:r>
    </w:p>
    <w:p>
      <w:pPr>
        <w:pStyle w:val="BodyText"/>
      </w:pPr>
      <w:r>
        <w:t xml:space="preserve">© 2023 Environmental Solutions Africa (Pty) Ltd. - Licensed to Practice as Environmental Engineers in South Africa by ECSA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Cape Town Market</dc:title>
  <dc:creator/>
  <dc:language>en</dc:language>
  <cp:keywords/>
  <dcterms:created xsi:type="dcterms:W3CDTF">2026-07-21T11:06:55Z</dcterms:created>
  <dcterms:modified xsi:type="dcterms:W3CDTF">2026-07-21T11:06:55Z</dcterms:modified>
</cp:coreProperties>
</file>

<file path=docProps/custom.xml><?xml version="1.0" encoding="utf-8"?>
<Properties xmlns="http://schemas.openxmlformats.org/officeDocument/2006/custom-properties" xmlns:vt="http://schemas.openxmlformats.org/officeDocument/2006/docPropsVTypes"/>
</file>