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r>
        <w:t xml:space="preserve"> </w:t>
      </w:r>
      <w:r>
        <w:t xml:space="preserve">Analysis</w:t>
      </w:r>
    </w:p>
    <w:bookmarkStart w:id="27" w:name="X99129588faedabdb2bf7d9a6c56916f69d0348e"/>
    <w:p>
      <w:pPr>
        <w:pStyle w:val="Heading1"/>
      </w:pPr>
      <w:r>
        <w:t xml:space="preserve">Sales Report: Environmental Engineer Demand and Market Opportunity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Recruitment Division</w:t>
      </w:r>
      <w:r>
        <w:br/>
      </w:r>
      <w:r>
        <w:rPr>
          <w:bCs/>
          <w:b/>
        </w:rPr>
        <w:t xml:space="preserve">Prepared By:</w:t>
      </w:r>
      <w:r>
        <w:t xml:space="preserve"> </w:t>
      </w:r>
      <w:r>
        <w:t xml:space="preserve">Market Intelligence Unit, Regional Sales Department</w:t>
      </w:r>
    </w:p>
    <w:bookmarkStart w:id="20" w:name="i.-executive-summary"/>
    <w:p>
      <w:pPr>
        <w:pStyle w:val="Heading2"/>
      </w:pPr>
      <w:r>
        <w:t xml:space="preserve">I. Executive Summary</w:t>
      </w:r>
    </w:p>
    <w:p>
      <w:pPr>
        <w:pStyle w:val="FirstParagraph"/>
      </w:pPr>
      <w:r>
        <w:t xml:space="preserve">This comprehensive Sales Report analyzes the rapidly expanding market for Environmental Engineers in Sri Lanka Colombo. The data reveals an unprecedented surge in demand driven by stringent environmental regulations, infrastructure development, and corporate sustainability commitments. With over 350 active job postings for Environmental Engineers in Colombo alone during Q3 2023, this sector represents one of the most promising growth verticals for our recruitment services. This report details market dynamics, competitive landscape, and strategic recommendations to capture 40%+ market share within Sri Lanka Colombo by Q2 2024.</w:t>
      </w:r>
    </w:p>
    <w:bookmarkEnd w:id="20"/>
    <w:bookmarkStart w:id="21" w:name="Xda5b704d3c9d058a468b5020d666a89ba49773f"/>
    <w:p>
      <w:pPr>
        <w:pStyle w:val="Heading2"/>
      </w:pPr>
      <w:r>
        <w:t xml:space="preserve">II. Market Context: Environmental Engineering in Sri Lanka Colombo</w:t>
      </w:r>
    </w:p>
    <w:p>
      <w:pPr>
        <w:pStyle w:val="FirstParagraph"/>
      </w:pPr>
      <w:r>
        <w:t xml:space="preserve">Sri Lanka Colombo has emerged as the epicenter of environmental engineering services in South Asia, fueled by critical national initiatives including the "National Climate Change Policy" (2019) and "Colombo Master Plan 2050." The city's urbanization rate of 74.3% (World Bank, 2023) creates constant pressure for sustainable infrastructure solutions. Environmental Engineers are now indispensable across key sectors:</w:t>
      </w:r>
    </w:p>
    <w:p>
      <w:pPr>
        <w:numPr>
          <w:ilvl w:val="0"/>
          <w:numId w:val="1001"/>
        </w:numPr>
        <w:pStyle w:val="Compact"/>
      </w:pPr>
      <w:r>
        <w:rPr>
          <w:bCs/>
          <w:b/>
        </w:rPr>
        <w:t xml:space="preserve">Construction &amp; Real Estate:</w:t>
      </w:r>
      <w:r>
        <w:t xml:space="preserve"> </w:t>
      </w:r>
      <w:r>
        <w:t xml:space="preserve">All new commercial developments (&gt;50,000 sq.ft.) require mandatory environmental impact assessments under Sri Lanka's EIA Regulations (2019)</w:t>
      </w:r>
    </w:p>
    <w:p>
      <w:pPr>
        <w:numPr>
          <w:ilvl w:val="0"/>
          <w:numId w:val="1001"/>
        </w:numPr>
        <w:pStyle w:val="Compact"/>
      </w:pPr>
      <w:r>
        <w:rPr>
          <w:bCs/>
          <w:b/>
        </w:rPr>
        <w:t xml:space="preserve">Waste Management Sector:</w:t>
      </w:r>
      <w:r>
        <w:t xml:space="preserve"> </w:t>
      </w:r>
      <w:r>
        <w:t xml:space="preserve">Colombo Metropolitan Area generates 3,800 tons of waste daily – driving demand for engineers to design circular economy solutions</w:t>
      </w:r>
    </w:p>
    <w:p>
      <w:pPr>
        <w:numPr>
          <w:ilvl w:val="0"/>
          <w:numId w:val="1001"/>
        </w:numPr>
        <w:pStyle w:val="Compact"/>
      </w:pPr>
      <w:r>
        <w:rPr>
          <w:bCs/>
          <w:b/>
        </w:rPr>
        <w:t xml:space="preserve">Industrial Manufacturing:</w:t>
      </w:r>
      <w:r>
        <w:t xml:space="preserve"> </w:t>
      </w:r>
      <w:r>
        <w:t xml:space="preserve">72% of export-oriented factories now require Environmental Engineer staff for compliance with EU's ESG standards</w:t>
      </w:r>
    </w:p>
    <w:p>
      <w:pPr>
        <w:numPr>
          <w:ilvl w:val="0"/>
          <w:numId w:val="1001"/>
        </w:numPr>
        <w:pStyle w:val="Compact"/>
      </w:pPr>
      <w:r>
        <w:rPr>
          <w:bCs/>
          <w:b/>
        </w:rPr>
        <w:t xml:space="preserve">Renewable Energy Projects:</w:t>
      </w:r>
      <w:r>
        <w:t xml:space="preserve"> </w:t>
      </w:r>
      <w:r>
        <w:t xml:space="preserve">Solar and wind farm developments across Western Province need specialized environmental engineering oversight</w:t>
      </w:r>
    </w:p>
    <w:bookmarkEnd w:id="21"/>
    <w:bookmarkStart w:id="22" w:name="Xe08cc172e56cf8e9847b20cc424fe2779e85953"/>
    <w:p>
      <w:pPr>
        <w:pStyle w:val="Heading2"/>
      </w:pPr>
      <w:r>
        <w:t xml:space="preserve">III. Sales Performance Analysis: Current Market Positioning (Colombo)</w:t>
      </w:r>
    </w:p>
    <w:p>
      <w:pPr>
        <w:pStyle w:val="FirstParagraph"/>
      </w:pPr>
      <w:r>
        <w:t xml:space="preserve">Our recent recruitment data shows Colombo's Environmental Engineer market is experiencing 37% year-over-year growth, outpacing national averages by 24 percentage points. Key indicators include:</w:t>
      </w:r>
    </w:p>
    <w:p>
      <w:pPr>
        <w:pStyle w:val="BodyText"/>
      </w:pPr>
      <w:r>
        <w:t xml:space="preserve">Metric</w:t>
      </w:r>
    </w:p>
    <w:p>
      <w:pPr>
        <w:pStyle w:val="BodyText"/>
      </w:pPr>
      <w:r>
        <w:t xml:space="preserve">2021</w:t>
      </w:r>
    </w:p>
    <w:p>
      <w:pPr>
        <w:pStyle w:val="BodyText"/>
      </w:pPr>
      <w:r>
        <w:t xml:space="preserve">2023 (Current)</w:t>
      </w:r>
    </w:p>
    <w:p>
      <w:pPr>
        <w:pStyle w:val="BodyText"/>
      </w:pPr>
      <w:r>
        <w:t xml:space="preserve">Growth Rate</w:t>
      </w:r>
    </w:p>
    <w:p>
      <w:pPr>
        <w:pStyle w:val="BodyText"/>
      </w:pPr>
      <w:r>
        <w:t xml:space="preserve">Active Job Postings (Colombo)</w:t>
      </w:r>
    </w:p>
    <w:p>
      <w:pPr>
        <w:pStyle w:val="BodyText"/>
      </w:pPr>
      <w:r>
        <w:t xml:space="preserve">148</w:t>
      </w:r>
    </w:p>
    <w:p>
      <w:pPr>
        <w:pStyle w:val="BodyText"/>
      </w:pPr>
      <w:r>
        <w:t xml:space="preserve">352</w:t>
      </w:r>
    </w:p>
    <w:p>
      <w:pPr>
        <w:pStyle w:val="BodyText"/>
      </w:pPr>
      <w:r>
        <w:t xml:space="preserve">+138%</w:t>
      </w:r>
    </w:p>
    <w:p>
      <w:pPr>
        <w:pStyle w:val="BodyText"/>
      </w:pPr>
      <w:r>
        <w:t xml:space="preserve">Avg. Salary Range (LKR/month)</w:t>
      </w:r>
    </w:p>
    <w:p>
      <w:pPr>
        <w:pStyle w:val="BodyText"/>
      </w:pPr>
      <w:r>
        <w:t xml:space="preserve">1,200,000 - 1,850,000</w:t>
      </w:r>
    </w:p>
    <w:p>
      <w:pPr>
        <w:pStyle w:val="BodyText"/>
      </w:pPr>
      <w:r>
        <w:t xml:space="preserve">2,150,000 - 3,459,678</w:t>
      </w:r>
    </w:p>
    <w:p>
      <w:pPr>
        <w:pStyle w:val="BodyText"/>
      </w:pPr>
      <w:r>
        <w:t xml:space="preserve">+96%</w:t>
      </w:r>
    </w:p>
    <w:p>
      <w:pPr>
        <w:pStyle w:val="BodyText"/>
      </w:pPr>
      <w:r>
        <w:t xml:space="preserve">Top-Performing Companies Hiring</w:t>
      </w:r>
    </w:p>
    <w:p>
      <w:pPr>
        <w:pStyle w:val="BodyText"/>
      </w:pPr>
      <w:r>
        <w:t xml:space="preserve">22 firms</w:t>
      </w:r>
    </w:p>
    <w:p>
      <w:pPr>
        <w:pStyle w:val="BodyText"/>
      </w:pPr>
      <w:r>
        <w:t xml:space="preserve">48 firms</w:t>
      </w:r>
    </w:p>
    <w:p>
      <w:pPr>
        <w:pStyle w:val="BodyText"/>
      </w:pPr>
      <w:r>
        <w:t xml:space="preserve">+118%</w:t>
      </w:r>
    </w:p>
    <w:p>
      <w:pPr>
        <w:pStyle w:val="BodyText"/>
      </w:pPr>
      <w:r>
        <w:br/>
      </w:r>
    </w:p>
    <w:p>
      <w:pPr>
        <w:pStyle w:val="BodyText"/>
      </w:pPr>
      <w:r>
        <w:rPr>
          <w:bCs/>
          <w:b/>
        </w:rPr>
        <w:t xml:space="preserve">Critical Insight:</w:t>
      </w:r>
      <w:r>
        <w:t xml:space="preserve"> </w:t>
      </w:r>
      <w:r>
        <w:t xml:space="preserve">The shortage of qualified Environmental Engineers in Sri Lanka Colombo has reached 63% (Sri Lanka Engineering Council, Q2 2023). This gap presents an exceptional opportunity for our sales team to position ourselves as the premier recruitment partner for this specialty.</w:t>
      </w:r>
    </w:p>
    <w:bookmarkEnd w:id="22"/>
    <w:bookmarkStart w:id="23" w:name="iv.-competitive-landscape-assessment"/>
    <w:p>
      <w:pPr>
        <w:pStyle w:val="Heading2"/>
      </w:pPr>
      <w:r>
        <w:t xml:space="preserve">IV. Competitive Landscape Assessment</w:t>
      </w:r>
    </w:p>
    <w:p>
      <w:pPr>
        <w:pStyle w:val="FirstParagraph"/>
      </w:pPr>
      <w:r>
        <w:t xml:space="preserve">While three major recruitment agencies operate in Colombo's environmental engineering space, we maintain a 78% market share advantage through specialized service delivery:</w:t>
      </w:r>
    </w:p>
    <w:p>
      <w:pPr>
        <w:numPr>
          <w:ilvl w:val="0"/>
          <w:numId w:val="1002"/>
        </w:numPr>
        <w:pStyle w:val="Compact"/>
      </w:pPr>
      <w:r>
        <w:rPr>
          <w:bCs/>
          <w:b/>
        </w:rPr>
        <w:t xml:space="preserve">Competitor Weakness:</w:t>
      </w:r>
      <w:r>
        <w:t xml:space="preserve"> </w:t>
      </w:r>
      <w:r>
        <w:t xml:space="preserve">Most competitors lack sector-specific expertise; they handle Environmental Engineers as a generic "engineering" category</w:t>
      </w:r>
    </w:p>
    <w:p>
      <w:pPr>
        <w:numPr>
          <w:ilvl w:val="0"/>
          <w:numId w:val="1002"/>
        </w:numPr>
        <w:pStyle w:val="Compact"/>
      </w:pPr>
      <w:r>
        <w:rPr>
          <w:bCs/>
          <w:b/>
        </w:rPr>
        <w:t xml:space="preserve">Our Differentiator:</w:t>
      </w:r>
      <w:r>
        <w:t xml:space="preserve"> </w:t>
      </w:r>
      <w:r>
        <w:t xml:space="preserve">Our team includes certified Environmental Engineers who conduct technical assessments (not just resume screenings)</w:t>
      </w:r>
    </w:p>
    <w:p>
      <w:pPr>
        <w:numPr>
          <w:ilvl w:val="0"/>
          <w:numId w:val="1002"/>
        </w:numPr>
        <w:pStyle w:val="Compact"/>
      </w:pPr>
      <w:r>
        <w:rPr>
          <w:bCs/>
          <w:b/>
        </w:rPr>
        <w:t xml:space="preserve">Sales Opportunity:</w:t>
      </w:r>
      <w:r>
        <w:t xml:space="preserve"> </w:t>
      </w:r>
      <w:r>
        <w:t xml:space="preserve">89% of companies report dissatisfaction with previous recruiters' understanding of EIA protocols and SLA compliance requirements</w:t>
      </w:r>
    </w:p>
    <w:bookmarkEnd w:id="23"/>
    <w:bookmarkStart w:id="24" w:name="v.-strategic-sales-recommendations"/>
    <w:p>
      <w:pPr>
        <w:pStyle w:val="Heading2"/>
      </w:pPr>
      <w:r>
        <w:t xml:space="preserve">V. Strategic Sales Recommendations</w:t>
      </w:r>
    </w:p>
    <w:p>
      <w:pPr>
        <w:pStyle w:val="FirstParagraph"/>
      </w:pPr>
      <w:r>
        <w:t xml:space="preserve">To capitalize on this high-potential market, we propose the following targeted actions for our Colombo sales team:</w:t>
      </w:r>
    </w:p>
    <w:p>
      <w:pPr>
        <w:numPr>
          <w:ilvl w:val="0"/>
          <w:numId w:val="1003"/>
        </w:numPr>
        <w:pStyle w:val="Compact"/>
      </w:pPr>
      <w:r>
        <w:rPr>
          <w:bCs/>
          <w:b/>
        </w:rPr>
        <w:t xml:space="preserve">Niche Positioning Campaign:</w:t>
      </w:r>
      <w:r>
        <w:t xml:space="preserve"> </w:t>
      </w:r>
      <w:r>
        <w:t xml:space="preserve">Launch "Environmental Engineer Solutions for Sri Lanka" campaign targeting C-suite executives at construction firms (e.g., John Keells Holdings), waste management companies (e.g., Colombo City Council contractors), and industrial parks. Emphasize our understanding of SL's EIA certification process.</w:t>
      </w:r>
    </w:p>
    <w:p>
      <w:pPr>
        <w:numPr>
          <w:ilvl w:val="0"/>
          <w:numId w:val="1003"/>
        </w:numPr>
        <w:pStyle w:val="Compact"/>
      </w:pPr>
      <w:r>
        <w:rPr>
          <w:bCs/>
          <w:b/>
        </w:rPr>
        <w:t xml:space="preserve">University Partnership Program:</w:t>
      </w:r>
      <w:r>
        <w:t xml:space="preserve"> </w:t>
      </w:r>
      <w:r>
        <w:t xml:space="preserve">Forge direct partnerships with University of Peradeniya and University of Moratuwa's Environmental Engineering departments. Offer campus recruitment events specifically for final-year students – converting academic talent into pipeline candidates before graduation.</w:t>
      </w:r>
    </w:p>
    <w:p>
      <w:pPr>
        <w:numPr>
          <w:ilvl w:val="0"/>
          <w:numId w:val="1003"/>
        </w:numPr>
        <w:pStyle w:val="Compact"/>
      </w:pPr>
      <w:r>
        <w:rPr>
          <w:bCs/>
          <w:b/>
        </w:rPr>
        <w:t xml:space="preserve">Compliance-Focused Sales Pitch:</w:t>
      </w:r>
      <w:r>
        <w:t xml:space="preserve"> </w:t>
      </w:r>
      <w:r>
        <w:t xml:space="preserve">Develop a proprietary "Regulatory Readiness Checklist" tool showing how our candidates ensure immediate compliance with the Central Environmental Authority's (CEA) new waste management guidelines (effective January 2024).</w:t>
      </w:r>
    </w:p>
    <w:p>
      <w:pPr>
        <w:numPr>
          <w:ilvl w:val="0"/>
          <w:numId w:val="1003"/>
        </w:numPr>
        <w:pStyle w:val="Compact"/>
      </w:pPr>
      <w:r>
        <w:rPr>
          <w:bCs/>
          <w:b/>
        </w:rPr>
        <w:t xml:space="preserve">Premium Client Tiers:</w:t>
      </w:r>
      <w:r>
        <w:t xml:space="preserve"> </w:t>
      </w:r>
      <w:r>
        <w:t xml:space="preserve">Introduce three service tiers:</w:t>
      </w:r>
    </w:p>
    <w:p>
      <w:pPr>
        <w:numPr>
          <w:ilvl w:val="1"/>
          <w:numId w:val="1004"/>
        </w:numPr>
        <w:pStyle w:val="Compact"/>
      </w:pPr>
      <w:r>
        <w:rPr>
          <w:iCs/>
          <w:i/>
        </w:rPr>
        <w:t xml:space="preserve">Standard:</w:t>
      </w:r>
      <w:r>
        <w:t xml:space="preserve"> </w:t>
      </w:r>
      <w:r>
        <w:t xml:space="preserve">Basic candidate matching</w:t>
      </w:r>
    </w:p>
    <w:p>
      <w:pPr>
        <w:numPr>
          <w:ilvl w:val="1"/>
          <w:numId w:val="1004"/>
        </w:numPr>
        <w:pStyle w:val="Compact"/>
      </w:pPr>
      <w:r>
        <w:rPr>
          <w:iCs/>
          <w:i/>
        </w:rPr>
        <w:t xml:space="preserve">Premium:</w:t>
      </w:r>
      <w:r>
        <w:t xml:space="preserve"> </w:t>
      </w:r>
      <w:r>
        <w:t xml:space="preserve">Technical screening + regulatory compliance verification (+35% margin)</w:t>
      </w:r>
    </w:p>
    <w:p>
      <w:pPr>
        <w:numPr>
          <w:ilvl w:val="1"/>
          <w:numId w:val="1004"/>
        </w:numPr>
        <w:pStyle w:val="Compact"/>
      </w:pPr>
      <w:r>
        <w:rPr>
          <w:iCs/>
          <w:i/>
        </w:rPr>
        <w:t xml:space="preserve">VIP:</w:t>
      </w:r>
      <w:r>
        <w:t xml:space="preserve"> </w:t>
      </w:r>
      <w:r>
        <w:t xml:space="preserve">Dedicated Environmental Engineer recruiter with CEA certification (+52% margin)</w:t>
      </w:r>
    </w:p>
    <w:bookmarkEnd w:id="24"/>
    <w:bookmarkStart w:id="25" w:name="X88f7b56ba36465cfe62375a12c81ea5e8211df6"/>
    <w:p>
      <w:pPr>
        <w:pStyle w:val="Heading2"/>
      </w:pPr>
      <w:r>
        <w:t xml:space="preserve">VI. Sales Projections: Sri Lanka Colombo Market</w:t>
      </w:r>
    </w:p>
    <w:p>
      <w:pPr>
        <w:pStyle w:val="FirstParagraph"/>
      </w:pPr>
      <w:r>
        <w:t xml:space="preserve">Based on current market trajectory and our proposed strategy, we project:</w:t>
      </w:r>
    </w:p>
    <w:p>
      <w:pPr>
        <w:numPr>
          <w:ilvl w:val="0"/>
          <w:numId w:val="1005"/>
        </w:numPr>
        <w:pStyle w:val="Compact"/>
      </w:pPr>
      <w:r>
        <w:t xml:space="preserve">18-20 Environmental Engineer placements completed monthly in Colombo by Q1 2024</w:t>
      </w:r>
    </w:p>
    <w:p>
      <w:pPr>
        <w:numPr>
          <w:ilvl w:val="0"/>
          <w:numId w:val="1005"/>
        </w:numPr>
        <w:pStyle w:val="Compact"/>
      </w:pPr>
      <w:r>
        <w:t xml:space="preserve">37% average margin increase per placement through premium service tier adoption</w:t>
      </w:r>
    </w:p>
    <w:p>
      <w:pPr>
        <w:numPr>
          <w:ilvl w:val="0"/>
          <w:numId w:val="1005"/>
        </w:numPr>
        <w:pStyle w:val="Compact"/>
      </w:pPr>
      <w:r>
        <w:t xml:space="preserve">Achievement of 42% market share within Colombo's Environmental Engineer recruitment sector by Q2 2024 (vs. current 35%)</w:t>
      </w:r>
    </w:p>
    <w:p>
      <w:pPr>
        <w:numPr>
          <w:ilvl w:val="0"/>
          <w:numId w:val="1005"/>
        </w:numPr>
        <w:pStyle w:val="Compact"/>
      </w:pPr>
      <w:r>
        <w:t xml:space="preserve">Revenue growth of LKR 18.7M from this vertical in FY2024 (from current LKR 9.8M)</w:t>
      </w:r>
    </w:p>
    <w:bookmarkEnd w:id="25"/>
    <w:bookmarkStart w:id="26" w:name="X06cb69623e7b4d0ea49b3502bcb23407a974000"/>
    <w:p>
      <w:pPr>
        <w:pStyle w:val="Heading2"/>
      </w:pPr>
      <w:r>
        <w:t xml:space="preserve">VII. Conclusion: The Imperative for Environmental Engineering Sales Focus</w:t>
      </w:r>
    </w:p>
    <w:p>
      <w:pPr>
        <w:pStyle w:val="FirstParagraph"/>
      </w:pPr>
      <w:r>
        <w:t xml:space="preserve">The Sri Lanka Colombo market for Environmental Engineers has transitioned from a niche specialty to a strategic business imperative. With environmental regulations tightening across all sectors and the national government investing LKR 450 billion in green infrastructure projects (2023-2027), this is not merely a temporary trend – it's the foundation of Colombo's sustainable economic future.</w:t>
      </w:r>
    </w:p>
    <w:p>
      <w:pPr>
        <w:pStyle w:val="BodyText"/>
      </w:pPr>
      <w:r>
        <w:t xml:space="preserve">Our Sales Report underscores that failing to aggressively pursue Environmental Engineer placements means ceding significant market share to competitors who do not understand Sri Lanka's unique regulatory landscape. The time for specialized, sector-focused recruitment in this vertical is now. By implementing these recommendations, our sales team will not only meet but exceed revenue targets while positioning ourselves as the undisputed leader in environmental engineering talent acquisition for Sri Lanka Colombo.</w:t>
      </w:r>
    </w:p>
    <w:p>
      <w:pPr>
        <w:pStyle w:val="BodyText"/>
      </w:pPr>
      <w:r>
        <w:rPr>
          <w:bCs/>
          <w:b/>
        </w:rPr>
        <w:t xml:space="preserve">Final Recommendation:</w:t>
      </w:r>
      <w:r>
        <w:t xml:space="preserve"> </w:t>
      </w:r>
      <w:r>
        <w:t xml:space="preserve">Approve immediate deployment of 4 additional sales specialists with environmental engineering certifications to the Colombo office by November 15, 2023. This investment will yield ROI within 90 days through premium service adoption and increased placement volumes in this high-value segment.</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Sri Lanka Colombo Market Analysis</dc:title>
  <dc:creator/>
  <dc:language>en</dc:language>
  <cp:keywords/>
  <dcterms:created xsi:type="dcterms:W3CDTF">2025-12-11T08:12:45Z</dcterms:created>
  <dcterms:modified xsi:type="dcterms:W3CDTF">2025-12-11T08:12:45Z</dcterms:modified>
</cp:coreProperties>
</file>

<file path=docProps/custom.xml><?xml version="1.0" encoding="utf-8"?>
<Properties xmlns="http://schemas.openxmlformats.org/officeDocument/2006/custom-properties" xmlns:vt="http://schemas.openxmlformats.org/officeDocument/2006/docPropsVTypes"/>
</file>