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26" w:name="Xe486d4b13a01ece5a7e3523a0d6892f84ca7f2b"/>
    <w:p>
      <w:pPr>
        <w:pStyle w:val="Heading1"/>
      </w:pPr>
      <w:r>
        <w:t xml:space="preserve">Annual Sales Report: Environmental Engineering Services in Switzerland Zurich (2023)</w:t>
      </w:r>
    </w:p>
    <w:p>
      <w:pPr>
        <w:pStyle w:val="FirstParagraph"/>
      </w:pPr>
      <w:r>
        <w:rPr>
          <w:bCs/>
          <w:b/>
        </w:rPr>
        <w:t xml:space="preserve">Prepared For:</w:t>
      </w:r>
      <w:r>
        <w:t xml:space="preserve"> </w:t>
      </w:r>
      <w:r>
        <w:t xml:space="preserve">Executive Leadership Team, Global Environmental Solutions AG</w:t>
      </w:r>
      <w:r>
        <w:br/>
      </w:r>
      <w:r>
        <w:rPr>
          <w:bCs/>
          <w:b/>
        </w:rPr>
        <w:t xml:space="preserve">Date:</w:t>
      </w:r>
      <w:r>
        <w:t xml:space="preserve"> </w:t>
      </w:r>
      <w:r>
        <w:t xml:space="preserve">October 26, 2023</w:t>
      </w:r>
      <w:r>
        <w:br/>
      </w:r>
      <w:r>
        <w:rPr>
          <w:bCs/>
          <w:b/>
        </w:rPr>
        <w:t xml:space="preserve">Scope:</w:t>
      </w:r>
      <w:r>
        <w:t xml:space="preserve"> </w:t>
      </w:r>
      <w:r>
        <w:t xml:space="preserve">Sales Performance Analysis of Environmental Engineering Services in Zurich Metropolitan Area</w:t>
      </w:r>
    </w:p>
    <w:bookmarkStart w:id="20" w:name="i.-executive-summary"/>
    <w:p>
      <w:pPr>
        <w:pStyle w:val="Heading2"/>
      </w:pPr>
      <w:r>
        <w:t xml:space="preserve">I. Executive Summary</w:t>
      </w:r>
    </w:p>
    <w:p>
      <w:pPr>
        <w:pStyle w:val="FirstParagraph"/>
      </w:pPr>
      <w:r>
        <w:t xml:space="preserve">This comprehensive Sales Report details the performance trajectory of Environmental Engineering services within Switzerland Zurich during Q1-Q3 2023. The Zurich market demonstrated exceptional growth, with a 18% year-over-year increase in service contracts directly attributable to heightened regulatory compliance demands and municipal sustainability initiatives. As Switzerland’s financial and environmental policy hub, Zurich presents unparalleled opportunities for certified Environmental Engineers specializing in water resource management, waste reduction systems, and climate adaptation strategies. This report confirms that our strategic focus on Zurich’s unique environmental landscape has positioned Global Environmental Solutions AG as a market leader with 32% market share among specialized engineering firms.</w:t>
      </w:r>
    </w:p>
    <w:bookmarkEnd w:id="20"/>
    <w:bookmarkStart w:id="21" w:name="Xa1641c925c96ceb725caf960ce59bf4dcec528a"/>
    <w:p>
      <w:pPr>
        <w:pStyle w:val="Heading2"/>
      </w:pPr>
      <w:r>
        <w:t xml:space="preserve">II. Market Dynamics Driving Demand in Switzerland Zurich</w:t>
      </w:r>
    </w:p>
    <w:p>
      <w:pPr>
        <w:pStyle w:val="FirstParagraph"/>
      </w:pPr>
      <w:r>
        <w:t xml:space="preserve">Zurich’s stringent environmental regulations under the Swiss Federal Act on Protection of the Environment (EPA) and cantonal ordinances have fundamentally reshaped market requirements. The city’s 2030 Climate Action Plan mandates all commercial developments to achieve carbon neutrality by 2045, creating urgent demand for Environmental Engineers with expertise in sustainable infrastructure. Recent data from the Swiss Federal Statistical Office (FSO) indicates that Zurich alone requires 147 new environmental compliance projects annually across municipal and private sectors – a 22% increase from 2021. Key catalysts include:</w:t>
      </w:r>
    </w:p>
    <w:p>
      <w:pPr>
        <w:numPr>
          <w:ilvl w:val="0"/>
          <w:numId w:val="1001"/>
        </w:numPr>
        <w:pStyle w:val="Compact"/>
      </w:pPr>
      <w:r>
        <w:rPr>
          <w:bCs/>
          <w:b/>
        </w:rPr>
        <w:t xml:space="preserve">Water Resource Management:</w:t>
      </w:r>
      <w:r>
        <w:t xml:space="preserve"> </w:t>
      </w:r>
      <w:r>
        <w:t xml:space="preserve">The Limmat River Basin Cleanup Initiative necessitated advanced hydrological modeling services, generating CHF 850K in sales for our Zurich team.</w:t>
      </w:r>
    </w:p>
    <w:p>
      <w:pPr>
        <w:numPr>
          <w:ilvl w:val="0"/>
          <w:numId w:val="1001"/>
        </w:numPr>
        <w:pStyle w:val="Compact"/>
      </w:pPr>
      <w:r>
        <w:rPr>
          <w:bCs/>
          <w:b/>
        </w:rPr>
        <w:t xml:space="preserve">Circular Economy Mandates:</w:t>
      </w:r>
      <w:r>
        <w:t xml:space="preserve"> </w:t>
      </w:r>
      <w:r>
        <w:t xml:space="preserve">Zurich’s "Zero Waste Strategy" created a CHF 2.1M pipeline for corporate sustainability audits, primarily targeting pharmaceutical and logistics firms headquartered in the city.</w:t>
      </w:r>
    </w:p>
    <w:bookmarkEnd w:id="21"/>
    <w:bookmarkStart w:id="22" w:name="X8dd5e575c55b50502bb1df1f69a783163b88595"/>
    <w:p>
      <w:pPr>
        <w:pStyle w:val="Heading2"/>
      </w:pPr>
      <w:r>
        <w:t xml:space="preserve">III. Client Success Stories: Zurich-Specific Applications</w:t>
      </w:r>
    </w:p>
    <w:p>
      <w:pPr>
        <w:pStyle w:val="FirstParagraph"/>
      </w:pPr>
      <w:r>
        <w:rPr>
          <w:bCs/>
          <w:b/>
        </w:rPr>
        <w:t xml:space="preserve">Project A: City of Zurich Water Management Division (Q2 2023)</w:t>
      </w:r>
      <w:r>
        <w:br/>
      </w:r>
      <w:r>
        <w:t xml:space="preserve">Our team of certified Environmental Engineers executed a comprehensive groundwater contamination assessment at the historic Oberer Letten site. Leveraging Zurich’s unique geology data and integrating with the city’s Digital Twin platform, we delivered a remediation plan reducing cleanup time by 34%. This project secured CHF 1.2M in contract value and established a repeat-client relationship for all future municipal water projects.</w:t>
      </w:r>
    </w:p>
    <w:p>
      <w:pPr>
        <w:pStyle w:val="BodyText"/>
      </w:pPr>
      <w:r>
        <w:rPr>
          <w:bCs/>
          <w:b/>
        </w:rPr>
        <w:t xml:space="preserve">Project B: Novartis Campus Sustainability Upgrade (Q3 2023)</w:t>
      </w:r>
      <w:r>
        <w:br/>
      </w:r>
      <w:r>
        <w:t xml:space="preserve">As Zurich’s largest corporate employer, Novartis required Environmental Engineers to certify their new research campus against the strictest Swiss environmental standards. Our engineers developed a closed-loop water system integrated with Zurich’s municipal supply network, achieving 92% water reuse – exceeding legal requirements. This CHF 1.8M project included a 5-year maintenance contract, demonstrating how Zurich-specific regulatory expertise converts one-time sales into recurring revenue.</w:t>
      </w:r>
    </w:p>
    <w:bookmarkEnd w:id="22"/>
    <w:bookmarkStart w:id="23" w:name="Xce243f2462a42e5092059d7ff0ad7c55418aa1a"/>
    <w:p>
      <w:pPr>
        <w:pStyle w:val="Heading2"/>
      </w:pPr>
      <w:r>
        <w:t xml:space="preserve">IV. Sales Performance Metrics: Switzerland Zurich Focus</w:t>
      </w:r>
    </w:p>
    <w:p>
      <w:pPr>
        <w:pStyle w:val="FirstParagraph"/>
      </w:pPr>
      <w:r>
        <w:t xml:space="preserve">Service Category</w:t>
      </w:r>
    </w:p>
    <w:p>
      <w:pPr>
        <w:pStyle w:val="BodyText"/>
      </w:pPr>
      <w:r>
        <w:t xml:space="preserve">Q3 2023 Revenue (CHF)</w:t>
      </w:r>
    </w:p>
    <w:p>
      <w:pPr>
        <w:pStyle w:val="BodyText"/>
      </w:pPr>
      <w:r>
        <w:t xml:space="preserve">% YoY Growth</w:t>
      </w:r>
    </w:p>
    <w:p>
      <w:pPr>
        <w:pStyle w:val="BodyText"/>
      </w:pPr>
      <w:r>
        <w:t xml:space="preserve">Zurich Market Share</w:t>
      </w:r>
    </w:p>
    <w:p>
      <w:pPr>
        <w:pStyle w:val="BodyText"/>
      </w:pPr>
      <w:r>
        <w:t xml:space="preserve">Water Resource Engineering</w:t>
      </w:r>
    </w:p>
    <w:p>
      <w:pPr>
        <w:pStyle w:val="BodyText"/>
      </w:pPr>
      <w:r>
        <w:t xml:space="preserve">1,450,000</w:t>
      </w:r>
    </w:p>
    <w:p>
      <w:pPr>
        <w:pStyle w:val="BodyText"/>
      </w:pPr>
      <w:r>
        <w:t xml:space="preserve">28%</w:t>
      </w:r>
    </w:p>
    <w:p>
      <w:pPr>
        <w:pStyle w:val="BodyText"/>
      </w:pPr>
      <w:r>
        <w:t xml:space="preserve">37%</w:t>
      </w:r>
    </w:p>
    <w:p>
      <w:pPr>
        <w:pStyle w:val="BodyText"/>
      </w:pPr>
      <w:r>
        <w:t xml:space="preserve">Municipal Waste Compliance</w:t>
      </w:r>
    </w:p>
    <w:p>
      <w:pPr>
        <w:pStyle w:val="BodyText"/>
      </w:pPr>
      <w:r>
        <w:t xml:space="preserve">925,000</w:t>
      </w:r>
      <w:r>
        <w:rPr>
          <w:bCs/>
          <w:b/>
        </w:rPr>
        <w:t xml:space="preserve">41.5% (exceeds 32% sector average)</w:t>
      </w:r>
      <w:r>
        <w:br/>
      </w:r>
    </w:p>
    <w:p>
      <w:pPr>
        <w:pStyle w:val="BodyText"/>
      </w:pPr>
      <w:r>
        <w:t xml:space="preserve">Environmental Engineers with Zurich-specific certification (Dipl. Ing. Umwelttechnik) closed 68% of all large contracts.</w:t>
      </w:r>
    </w:p>
    <w:p>
      <w:pPr>
        <w:pStyle w:val="BodyText"/>
      </w:pPr>
      <w:r>
        <w:t xml:space="preserve">41%</w:t>
      </w:r>
    </w:p>
    <w:p>
      <w:pPr>
        <w:pStyle w:val="BodyText"/>
      </w:pPr>
      <w:r>
        <w:t xml:space="preserve">Circular Economy Strategy</w:t>
      </w:r>
    </w:p>
    <w:p>
      <w:pPr>
        <w:pStyle w:val="BodyText"/>
      </w:pPr>
      <w:r>
        <w:t xml:space="preserve">2,075,000</w:t>
      </w:r>
    </w:p>
    <w:p>
      <w:pPr>
        <w:pStyle w:val="BodyText"/>
      </w:pPr>
      <w:r>
        <w:t xml:space="preserve">39%</w:t>
      </w:r>
    </w:p>
    <w:p>
      <w:pPr>
        <w:pStyle w:val="BodyText"/>
      </w:pPr>
      <w:r>
        <w:t xml:space="preserve">29%</w:t>
      </w:r>
    </w:p>
    <w:bookmarkEnd w:id="23"/>
    <w:bookmarkStart w:id="24" w:name="Xc27cb77e1678e5c0a1b81a46eed31724bfb1ea1"/>
    <w:p>
      <w:pPr>
        <w:pStyle w:val="Heading2"/>
      </w:pPr>
      <w:r>
        <w:t xml:space="preserve">V. Strategic Recommendations for Switzerland Zurich Market Expansion</w:t>
      </w:r>
    </w:p>
    <w:p>
      <w:pPr>
        <w:pStyle w:val="FirstParagraph"/>
      </w:pPr>
      <w:r>
        <w:t xml:space="preserve">To capitalize on Zurich’s environmental market momentum, we propose three priority initiatives:</w:t>
      </w:r>
    </w:p>
    <w:p>
      <w:pPr>
        <w:numPr>
          <w:ilvl w:val="0"/>
          <w:numId w:val="1002"/>
        </w:numPr>
        <w:pStyle w:val="Compact"/>
      </w:pPr>
      <w:r>
        <w:rPr>
          <w:bCs/>
          <w:b/>
        </w:rPr>
        <w:t xml:space="preserve">Invest in Canton-Specific Certification Pathways:</w:t>
      </w:r>
      <w:r>
        <w:t xml:space="preserve"> </w:t>
      </w:r>
      <w:r>
        <w:t xml:space="preserve">Partner with ETH Zurich and the Swiss Society of Environmental Engineers to develop a specialized certification program addressing Zurich’s unique regulatory framework (e.g., Zürich Environmental Protection Ordinance Art. 42). This will differentiate our Environmental Engineers from competitors lacking local accreditation.</w:t>
      </w:r>
    </w:p>
    <w:p>
      <w:pPr>
        <w:numPr>
          <w:ilvl w:val="0"/>
          <w:numId w:val="1002"/>
        </w:numPr>
        <w:pStyle w:val="Compact"/>
      </w:pPr>
      <w:r>
        <w:rPr>
          <w:bCs/>
          <w:b/>
        </w:rPr>
        <w:t xml:space="preserve">Launch "Zurich Climate Resilience" Service Package:</w:t>
      </w:r>
      <w:r>
        <w:t xml:space="preserve"> </w:t>
      </w:r>
      <w:r>
        <w:t xml:space="preserve">Bundle hydrological modeling, waste-to-energy compliance, and carbon accounting into a single municipal service package targeting the city’s new Climate Adaptation Fund (CHF 50M allocation for 2024-2030).</w:t>
      </w:r>
    </w:p>
    <w:p>
      <w:pPr>
        <w:numPr>
          <w:ilvl w:val="0"/>
          <w:numId w:val="1002"/>
        </w:numPr>
        <w:pStyle w:val="Compact"/>
      </w:pPr>
      <w:r>
        <w:rPr>
          <w:bCs/>
          <w:b/>
        </w:rPr>
        <w:t xml:space="preserve">Expand Zurich-Based Engineering Talent Pool:</w:t>
      </w:r>
      <w:r>
        <w:t xml:space="preserve"> </w:t>
      </w:r>
      <w:r>
        <w:t xml:space="preserve">Recruit 15 additional Environmental Engineers with proven experience in Swiss cantonal procedures. Target candidates from ETH Zurich’s Institute of Environmental Engineering and local engineering firms like SWISSCITIES.</w:t>
      </w:r>
    </w:p>
    <w:bookmarkEnd w:id="24"/>
    <w:bookmarkStart w:id="25" w:name="vi.-conclusion-the-zurich-imperative"/>
    <w:p>
      <w:pPr>
        <w:pStyle w:val="Heading2"/>
      </w:pPr>
      <w:r>
        <w:t xml:space="preserve">VI. Conclusion: The Zurich Imperative</w:t>
      </w:r>
    </w:p>
    <w:p>
      <w:pPr>
        <w:pStyle w:val="FirstParagraph"/>
      </w:pPr>
      <w:r>
        <w:t xml:space="preserve">The Switzerland Zurich market has evolved into the undisputed epicenter for high-value environmental engineering services in Europe. Our Sales Report confirms that Environmental Engineers with deep understanding of Zurich’s regulatory ecosystem generate 47% higher contract values and 3x faster client acquisition than generalist engineering firms. As Zurich accelerates its net-zero commitments under the Swiss Climate Strategy, demand for specialized Environmental Engineering services will escalate at a projected CAGR of 24% through 2026. This report underscores that our strategic investment in Zurich-focused environmental engineering talent and local regulatory expertise is not merely market-responsive – it is the core driver of our revenue growth and competitive differentiation in Switzerland’s most sophisticated environmental market.</w:t>
      </w:r>
    </w:p>
    <w:p>
      <w:pPr>
        <w:pStyle w:val="BodyText"/>
      </w:pPr>
      <w:r>
        <w:rPr>
          <w:bCs/>
          <w:b/>
        </w:rPr>
        <w:t xml:space="preserve">Prepared By:</w:t>
      </w:r>
      <w:r>
        <w:t xml:space="preserve"> </w:t>
      </w:r>
      <w:r>
        <w:t xml:space="preserve">Markus Weber, Director of Sales &amp; Sustainability, Global Environmental Solutions AG</w:t>
      </w:r>
      <w:r>
        <w:br/>
      </w:r>
      <w:r>
        <w:rPr>
          <w:bCs/>
          <w:b/>
        </w:rPr>
        <w:t xml:space="preserve">Contact:</w:t>
      </w:r>
      <w:r>
        <w:t xml:space="preserve"> </w:t>
      </w:r>
      <w:r>
        <w:t xml:space="preserve">m.weber@ges.ch | +41 44 555 2020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Zurich Market Analysis</dc:title>
  <dc:creator/>
  <dc:language>en</dc:language>
  <cp:keywords/>
  <dcterms:created xsi:type="dcterms:W3CDTF">2026-07-21T15:23:45Z</dcterms:created>
  <dcterms:modified xsi:type="dcterms:W3CDTF">2026-07-21T15:23:45Z</dcterms:modified>
</cp:coreProperties>
</file>

<file path=docProps/custom.xml><?xml version="1.0" encoding="utf-8"?>
<Properties xmlns="http://schemas.openxmlformats.org/officeDocument/2006/custom-properties" xmlns:vt="http://schemas.openxmlformats.org/officeDocument/2006/docPropsVTypes"/>
</file>