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Market</w:t>
      </w:r>
    </w:p>
    <w:bookmarkStart w:id="26" w:name="Xa6f599c0046b1a47bb4d16157d9250059e558e9"/>
    <w:p>
      <w:pPr>
        <w:pStyle w:val="Heading1"/>
      </w:pPr>
      <w:r>
        <w:t xml:space="preserve">Comprehensive Sales Report: Environmental Engineer Services in the United States San Francisco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National Environmental Solutions Inc.</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Environmental Engineer service offerings within the United States San Francisco market during Q3 2023. The San Francisco Bay Area represents a critical growth corridor for environmental engineering services due to its stringent regulatory environment, ambitious climate goals, and high density of development projects. Our firm achieved a 17% year-over-year increase in Environmental Engineer service contracts within this region, securing $1.85M in new sales volume against a Q2 target of $1.5M. This growth underscores the strategic importance of tailoring Environmental Engineer expertise to San Francisco's unique sustainability challenges, positioning us as the preferred partner for municipal and commercial clients navigating complex environmental compliance and innovation initiatives across the United States.</w:t>
      </w:r>
    </w:p>
    <w:bookmarkEnd w:id="20"/>
    <w:bookmarkStart w:id="21" w:name="X1605018b817291685fb33174a62c3bc514dff7b"/>
    <w:p>
      <w:pPr>
        <w:pStyle w:val="Heading2"/>
      </w:pPr>
      <w:r>
        <w:t xml:space="preserve">II. Market Analysis: Environmental Engineer Demand in United States San Francisco</w:t>
      </w:r>
    </w:p>
    <w:p>
      <w:pPr>
        <w:pStyle w:val="FirstParagraph"/>
      </w:pPr>
      <w:r>
        <w:t xml:space="preserve">The United States San Francisco market exhibits exceptional demand for specialized Environmental Engineer professionals, driven by three converging factors:</w:t>
      </w:r>
    </w:p>
    <w:p>
      <w:pPr>
        <w:numPr>
          <w:ilvl w:val="0"/>
          <w:numId w:val="1001"/>
        </w:numPr>
        <w:pStyle w:val="Compact"/>
      </w:pPr>
      <w:r>
        <w:rPr>
          <w:bCs/>
          <w:b/>
        </w:rPr>
        <w:t xml:space="preserve">Regulatory Pressure:</w:t>
      </w:r>
      <w:r>
        <w:t xml:space="preserve"> </w:t>
      </w:r>
      <w:r>
        <w:t xml:space="preserve">California's State Water Resources Control Board and San Francisco's Department of the Environment enforce some of the nation's strictest regulations on stormwater management, hazardous waste remediation, and greenhouse gas emissions. Environmental Engineers are essential for clients to achieve compliance under SB 100 (renewable energy mandate) and SF Climate Action Plan targets.</w:t>
      </w:r>
    </w:p>
    <w:p>
      <w:pPr>
        <w:numPr>
          <w:ilvl w:val="0"/>
          <w:numId w:val="1001"/>
        </w:numPr>
        <w:pStyle w:val="Compact"/>
      </w:pPr>
      <w:r>
        <w:rPr>
          <w:bCs/>
          <w:b/>
        </w:rPr>
        <w:t xml:space="preserve">Climate Resilience Imperatives:</w:t>
      </w:r>
      <w:r>
        <w:t xml:space="preserve"> </w:t>
      </w:r>
      <w:r>
        <w:t xml:space="preserve">As a coastal city facing sea-level rise risks, San Francisco requires Environmental Engineers to design adaptive infrastructure. Recent projects like the Ocean Beach Master Plan and Transbay Transit Center's sustainability retrofit demand engineers with flood resilience and carbon-neutral expertise.</w:t>
      </w:r>
    </w:p>
    <w:p>
      <w:pPr>
        <w:numPr>
          <w:ilvl w:val="0"/>
          <w:numId w:val="1001"/>
        </w:numPr>
        <w:pStyle w:val="Compact"/>
      </w:pPr>
      <w:r>
        <w:rPr>
          <w:bCs/>
          <w:b/>
        </w:rPr>
        <w:t xml:space="preserve">Economic Catalysts:</w:t>
      </w:r>
      <w:r>
        <w:t xml:space="preserve"> </w:t>
      </w:r>
      <w:r>
        <w:t xml:space="preserve">The city's $1.4B municipal climate investment fund and private sector ESG commitments (e.g., Salesforce, PG&amp;E) have created a sustained pipeline of projects requiring Environmental Engineer services. 62% of surveyed developers cite environmental engineering as their top priority for new commercial builds in the Bay Area.</w:t>
      </w:r>
    </w:p>
    <w:bookmarkEnd w:id="21"/>
    <w:bookmarkStart w:id="22" w:name="X8110b746958a9b510af0fd93d2839f0933b1912"/>
    <w:p>
      <w:pPr>
        <w:pStyle w:val="Heading2"/>
      </w:pPr>
      <w:r>
        <w:t xml:space="preserve">III. Sales Performance Breakdown: United States San Francisco</w:t>
      </w:r>
    </w:p>
    <w:p>
      <w:pPr>
        <w:pStyle w:val="FirstParagraph"/>
      </w:pPr>
      <w:r>
        <w:t xml:space="preserve">This Q3 report highlights exceptional growth in key Environmental Engineer service categories within the United States San Francisco market:</w:t>
      </w:r>
    </w:p>
    <w:p>
      <w:pPr>
        <w:pStyle w:val="BodyText"/>
      </w:pPr>
      <w:r>
        <w:t xml:space="preserve">Service Category</w:t>
      </w:r>
    </w:p>
    <w:p>
      <w:pPr>
        <w:pStyle w:val="BodyText"/>
      </w:pPr>
      <w:r>
        <w:t xml:space="preserve">Q3 2023 Revenue (USD)</w:t>
      </w:r>
    </w:p>
    <w:p>
      <w:pPr>
        <w:pStyle w:val="BodyText"/>
      </w:pPr>
      <w:r>
        <w:t xml:space="preserve">% of Total SF Sales</w:t>
      </w:r>
    </w:p>
    <w:p>
      <w:pPr>
        <w:pStyle w:val="BodyText"/>
      </w:pPr>
      <w:r>
        <w:t xml:space="preserve">YoY Growth</w:t>
      </w:r>
    </w:p>
    <w:p>
      <w:pPr>
        <w:pStyle w:val="BodyText"/>
      </w:pPr>
      <w:r>
        <w:t xml:space="preserve">Hazardous Waste Remediation</w:t>
      </w:r>
    </w:p>
    <w:p>
      <w:pPr>
        <w:pStyle w:val="BodyText"/>
      </w:pPr>
      <w:r>
        <w:t xml:space="preserve">$685,000</w:t>
      </w:r>
    </w:p>
    <w:p>
      <w:pPr>
        <w:pStyle w:val="BodyText"/>
      </w:pPr>
      <w:r>
        <w:t xml:space="preserve">37%</w:t>
      </w:r>
    </w:p>
    <w:p>
      <w:pPr>
        <w:pStyle w:val="BodyText"/>
      </w:pPr>
      <w:r>
        <w:t xml:space="preserve">+24%</w:t>
      </w:r>
    </w:p>
    <w:p>
      <w:pPr>
        <w:pStyle w:val="BodyText"/>
      </w:pPr>
      <w:r>
        <w:t xml:space="preserve">Sustainable Infrastructure Design</w:t>
      </w:r>
    </w:p>
    <w:p>
      <w:pPr>
        <w:pStyle w:val="BodyText"/>
      </w:pPr>
      <w:r>
        <w:t xml:space="preserve">$512,000</w:t>
      </w:r>
      <w:r>
        <w:t xml:space="preserve"> </w:t>
      </w:r>
      <w:r>
        <w:t xml:space="preserve">28%</w:t>
      </w:r>
    </w:p>
    <w:p>
      <w:pPr>
        <w:pStyle w:val="BodyText"/>
      </w:pPr>
      <w:r>
        <w:rPr>
          <w:bCs/>
          <w:b/>
        </w:rPr>
        <w:t xml:space="preserve">Key Client Wins (San Francisco Region):</w:t>
      </w:r>
    </w:p>
    <w:p>
      <w:pPr>
        <w:numPr>
          <w:ilvl w:val="0"/>
          <w:numId w:val="1002"/>
        </w:numPr>
        <w:pStyle w:val="Compact"/>
      </w:pPr>
      <w:r>
        <w:rPr>
          <w:iCs/>
          <w:i/>
        </w:rPr>
        <w:t xml:space="preserve">San Francisco Public Utilities Commission:</w:t>
      </w:r>
      <w:r>
        <w:t xml:space="preserve"> </w:t>
      </w:r>
      <w:r>
        <w:t xml:space="preserve">$420,000 contract for stormwater management system redesign at the McCoppin Island Wastewater Treatment Plant, requiring Environmental Engineer expertise in EPA Section 402 compliance and low-impact development.</w:t>
      </w:r>
    </w:p>
    <w:p>
      <w:pPr>
        <w:numPr>
          <w:ilvl w:val="0"/>
          <w:numId w:val="1002"/>
        </w:numPr>
        <w:pStyle w:val="Compact"/>
      </w:pPr>
      <w:r>
        <w:rPr>
          <w:iCs/>
          <w:i/>
        </w:rPr>
        <w:t xml:space="preserve">Yerba Buena Gardens Fund:</w:t>
      </w:r>
      <w:r>
        <w:t xml:space="preserve"> </w:t>
      </w:r>
      <w:r>
        <w:t xml:space="preserve">$315,000 agreement for LEED Gold certification support on the new mixed-use transit hub, leveraging Environmental Engineer assessments for energy modeling and material sourcing verification.</w:t>
      </w:r>
    </w:p>
    <w:p>
      <w:pPr>
        <w:numPr>
          <w:ilvl w:val="0"/>
          <w:numId w:val="1002"/>
        </w:numPr>
        <w:pStyle w:val="Compact"/>
      </w:pPr>
      <w:r>
        <w:rPr>
          <w:iCs/>
          <w:i/>
        </w:rPr>
        <w:t xml:space="preserve">Palo Alto-based CleanTech Startup:</w:t>
      </w:r>
      <w:r>
        <w:t xml:space="preserve"> </w:t>
      </w:r>
      <w:r>
        <w:t xml:space="preserve">$287,000 retention of full-service Environmental Engineering team to navigate CalEPA permitting for microgrid solar installation in San Francisco's Mission District.</w:t>
      </w:r>
    </w:p>
    <w:bookmarkEnd w:id="22"/>
    <w:bookmarkStart w:id="23" w:name="X5f756469adf0b6a3d047c246262e71810306510"/>
    <w:p>
      <w:pPr>
        <w:pStyle w:val="Heading2"/>
      </w:pPr>
      <w:r>
        <w:t xml:space="preserve">IV. Competitive Landscape &amp; Differentiation</w:t>
      </w:r>
    </w:p>
    <w:p>
      <w:pPr>
        <w:pStyle w:val="FirstParagraph"/>
      </w:pPr>
      <w:r>
        <w:t xml:space="preserve">The United States San Francisco market features intense competition from national engineering firms and local boutique consultancies. Our competitive edge lies in our specialized Environmental Engineer talent pool trained specifically for Bay Area challenges:</w:t>
      </w:r>
    </w:p>
    <w:p>
      <w:pPr>
        <w:numPr>
          <w:ilvl w:val="0"/>
          <w:numId w:val="1003"/>
        </w:numPr>
        <w:pStyle w:val="Compact"/>
      </w:pPr>
      <w:r>
        <w:rPr>
          <w:bCs/>
          <w:b/>
        </w:rPr>
        <w:t xml:space="preserve">Hyper-Local Expertise:</w:t>
      </w:r>
      <w:r>
        <w:t xml:space="preserve"> </w:t>
      </w:r>
      <w:r>
        <w:t xml:space="preserve">All SF Environmental Engineers hold certifications in California's Title 22 regulations and have completed at least one major project within the City/County (e.g., Presidio remediation, South Park redevelopment).</w:t>
      </w:r>
    </w:p>
    <w:p>
      <w:pPr>
        <w:numPr>
          <w:ilvl w:val="0"/>
          <w:numId w:val="1003"/>
        </w:numPr>
        <w:pStyle w:val="Compact"/>
      </w:pPr>
      <w:r>
        <w:rPr>
          <w:bCs/>
          <w:b/>
        </w:rPr>
        <w:t xml:space="preserve">Sustainability Integration:</w:t>
      </w:r>
      <w:r>
        <w:t xml:space="preserve"> </w:t>
      </w:r>
      <w:r>
        <w:t xml:space="preserve">Our engineers uniquely combine traditional environmental engineering with emerging climate adaptation frameworks – a capability increasingly mandated by SF Planning Code Section 103.5.</w:t>
      </w:r>
    </w:p>
    <w:p>
      <w:pPr>
        <w:numPr>
          <w:ilvl w:val="0"/>
          <w:numId w:val="1003"/>
        </w:numPr>
        <w:pStyle w:val="Compact"/>
      </w:pPr>
      <w:r>
        <w:rPr>
          <w:bCs/>
          <w:b/>
        </w:rPr>
        <w:t xml:space="preserve">Technology Adoption:</w:t>
      </w:r>
      <w:r>
        <w:t xml:space="preserve"> </w:t>
      </w:r>
      <w:r>
        <w:t xml:space="preserve">Proprietary GIS mapping tools for real-time groundwater monitoring and AI-driven air quality modeling differentiate our service delivery, directly addressing San Francisco's "Smart City" initiative requirements.</w:t>
      </w:r>
    </w:p>
    <w:bookmarkEnd w:id="23"/>
    <w:bookmarkStart w:id="24" w:name="v.-challenges-strategic-recommendations"/>
    <w:p>
      <w:pPr>
        <w:pStyle w:val="Heading2"/>
      </w:pPr>
      <w:r>
        <w:t xml:space="preserve">V. Challenges &amp; Strategic Recommendations</w:t>
      </w:r>
    </w:p>
    <w:p>
      <w:pPr>
        <w:pStyle w:val="FirstParagraph"/>
      </w:pPr>
      <w:r>
        <w:t xml:space="preserve">While growth is robust, two key challenges require immediate attention in the United States San Francisco market:</w:t>
      </w:r>
    </w:p>
    <w:p>
      <w:pPr>
        <w:numPr>
          <w:ilvl w:val="0"/>
          <w:numId w:val="1004"/>
        </w:numPr>
        <w:pStyle w:val="Compact"/>
      </w:pPr>
      <w:r>
        <w:rPr>
          <w:bCs/>
          <w:b/>
        </w:rPr>
        <w:t xml:space="preserve">Talent Scarcity:</w:t>
      </w:r>
      <w:r>
        <w:t xml:space="preserve"> </w:t>
      </w:r>
      <w:r>
        <w:t xml:space="preserve">89% of SF environmental engineering roles remain unfilled due to competition from tech firms offering 20% higher salaries. *Recommendation: Implement a "San Francisco Environmental Fellowship" with UCSF/UCB partnerships to develop local talent pipeline.*</w:t>
      </w:r>
    </w:p>
    <w:p>
      <w:pPr>
        <w:numPr>
          <w:ilvl w:val="0"/>
          <w:numId w:val="1004"/>
        </w:numPr>
        <w:pStyle w:val="Compact"/>
      </w:pPr>
      <w:r>
        <w:rPr>
          <w:bCs/>
          <w:b/>
        </w:rPr>
        <w:t xml:space="preserve">Regulatory Fragmentation:</w:t>
      </w:r>
      <w:r>
        <w:t xml:space="preserve"> </w:t>
      </w:r>
      <w:r>
        <w:t xml:space="preserve">Overlapping jurisdiction between SFDPW, CA Department of Toxic Substances Control, and US EPA creates permitting complexity. *Recommendation: Develop a dedicated Regulatory Navigator role within our San Francisco Environmental Engineer team to streamline client compliance.*</w:t>
      </w:r>
    </w:p>
    <w:p>
      <w:pPr>
        <w:pStyle w:val="FirstParagraph"/>
      </w:pPr>
      <w:r>
        <w:rPr>
          <w:bCs/>
          <w:b/>
        </w:rPr>
        <w:t xml:space="preserve">Future Sales Target:</w:t>
      </w:r>
      <w:r>
        <w:t xml:space="preserve"> </w:t>
      </w:r>
      <w:r>
        <w:t xml:space="preserve">We project 22% YoY growth for Q4 2023 by aggressively pursuing municipal capital projects tied to the SF Climate Action Plan (e.g., $50M Ocean Beach Shoreline Protection Program) and expanding service offerings into emerging areas like urban heat island mitigation – an urgent priority for United States San Francisco as temperatures exceed 110°F annually.</w:t>
      </w:r>
    </w:p>
    <w:bookmarkEnd w:id="24"/>
    <w:bookmarkStart w:id="25" w:name="vi.-conclusion"/>
    <w:p>
      <w:pPr>
        <w:pStyle w:val="Heading2"/>
      </w:pPr>
      <w:r>
        <w:t xml:space="preserve">VI. Conclusion</w:t>
      </w:r>
    </w:p>
    <w:p>
      <w:pPr>
        <w:pStyle w:val="FirstParagraph"/>
      </w:pPr>
      <w:r>
        <w:t xml:space="preserve">The Environmental Engineer services sector in the United States San Francisco market demonstrates exceptional resilience and growth potential, driven by uncompromising environmental standards and climate urgency. Our Q3 sales performance validates our strategic focus on this region, where specialized Environmental Engineer expertise directly translates to client success in navigating complex regulatory landscapes while advancing sustainability goals. To maintain leadership, we must deepen our San Francisco-specific capabilities – particularly in adaptive infrastructure design and regulatory navigation – ensuring every Environmental Engineer engagement delivers measurable value within the unique context of United States urban environmental management. The continued investment in local talent development and service innovation will solidify our position as the premier Environmental Engineer partner for clients across the United States San Francisco ecosystem.</w:t>
      </w:r>
    </w:p>
    <w:p>
      <w:pPr>
        <w:pStyle w:val="BodyText"/>
      </w:pPr>
      <w:r>
        <w:rPr>
          <w:bCs/>
          <w:b/>
        </w:rPr>
        <w:t xml:space="preserve">Appendix:</w:t>
      </w:r>
      <w:r>
        <w:t xml:space="preserve"> </w:t>
      </w:r>
      <w:r>
        <w:t xml:space="preserve">Sales figures sourced from CRM data (SF client database: 247 active projects), BLS Occupational Outlook Handbook (Environmental Engineer employment growth: 15% nationally, 28% in CA), and SF Environment Department public project announcements.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Sales Performance Report: United States San Francisco Market</dc:title>
  <dc:creator/>
  <dc:language>en</dc:language>
  <cp:keywords/>
  <dcterms:created xsi:type="dcterms:W3CDTF">2026-07-23T19:18:00Z</dcterms:created>
  <dcterms:modified xsi:type="dcterms:W3CDTF">2026-07-23T19:18:00Z</dcterms:modified>
</cp:coreProperties>
</file>

<file path=docProps/custom.xml><?xml version="1.0" encoding="utf-8"?>
<Properties xmlns="http://schemas.openxmlformats.org/officeDocument/2006/custom-properties" xmlns:vt="http://schemas.openxmlformats.org/officeDocument/2006/docPropsVTypes"/>
</file>