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30" w:name="X0be9dc5d80621296dfb72e0fe0b64b3503d1ebf"/>
    <w:p>
      <w:pPr>
        <w:pStyle w:val="Heading1"/>
      </w:pPr>
      <w:r>
        <w:t xml:space="preserve">SALES REPORT FOR ENVIRONMENTAL ENGINEER SERVICES IN ZIMBABWE HARARE</w:t>
      </w:r>
    </w:p>
    <w:p>
      <w:pPr>
        <w:pStyle w:val="FirstParagraph"/>
      </w:pPr>
      <w:r>
        <w:t xml:space="preserve">Quarterly Performance Analysis | Q3 2023 | Prepared for Executive Leadership</w:t>
      </w:r>
    </w:p>
    <w:p>
      <w:r>
        <w:pict>
          <v:rect style="width:0;height:1.5pt" o:hralign="center" o:hrstd="t" o:hr="t"/>
        </w:pict>
      </w:r>
    </w:p>
    <w:bookmarkStart w:id="20" w:name="executive-summary"/>
    <w:p>
      <w:pPr>
        <w:pStyle w:val="Heading2"/>
      </w:pPr>
      <w:r>
        <w:t xml:space="preserve">1. Executive Summary</w:t>
      </w:r>
    </w:p>
    <w:p>
      <w:pPr>
        <w:pStyle w:val="FirstParagraph"/>
      </w:pPr>
      <w:r>
        <w:t xml:space="preserve">This comprehensive Sales Report details the performance of Environmental Engineer services across Zimbabwe Harare during Q3 2023. The data confirms that demand for specialized environmental engineering solutions has surged by 28% year-over-year in the Harare metropolitan area, driven by stringent new environmental regulations and growing corporate sustainability commitments. As a critical component of our service portfolio, Environmental Engineer engagements generated ZWL 14.7 million (USD $358,000) in revenue this quarter – representing 32% of total company sales. This report serves as both a performance audit and strategic roadmap for scaling our Environmental Engineer offerings throughout Zimbabwe Harare.</w:t>
      </w:r>
    </w:p>
    <w:bookmarkEnd w:id="20"/>
    <w:bookmarkStart w:id="21" w:name="X01129343d664ce3aad8921646c3fbbb9cde8c19"/>
    <w:p>
      <w:pPr>
        <w:pStyle w:val="Heading2"/>
      </w:pPr>
      <w:r>
        <w:t xml:space="preserve">2. Market Context: Why Zimbabwe Harare Needs Environmental Engineers</w:t>
      </w:r>
    </w:p>
    <w:p>
      <w:pPr>
        <w:pStyle w:val="FirstParagraph"/>
      </w:pPr>
      <w:r>
        <w:t xml:space="preserve">Zimbabwe Harare faces unprecedented environmental challenges including water scarcity (with 65% of households experiencing irregular supply), industrial pollution hotspots near the Mukumbura River, and rapid urbanization outpacing waste management capacity. The 2023 National Environmental Policy Amendment Act mandates all large-scale developments to undergo mandatory environmental impact assessments – creating immediate demand for certified Environmental Engineers. This legislative shift positions us uniquely to capture market share in Zimbabwe Harare, where only 17% of engineering firms currently specialize in environmental compliance.</w:t>
      </w:r>
    </w:p>
    <w:bookmarkEnd w:id="21"/>
    <w:bookmarkStart w:id="24" w:name="sales-performance-breakdown"/>
    <w:p>
      <w:pPr>
        <w:pStyle w:val="Heading2"/>
      </w:pPr>
      <w:r>
        <w:t xml:space="preserve">3. Sales Performance Breakdown</w:t>
      </w:r>
    </w:p>
    <w:bookmarkStart w:id="22" w:name="key-metrics-q3-2023"/>
    <w:p>
      <w:pPr>
        <w:pStyle w:val="Heading3"/>
      </w:pPr>
      <w:r>
        <w:t xml:space="preserve">Key Metrics (Q3 2023):</w:t>
      </w:r>
    </w:p>
    <w:p>
      <w:pPr>
        <w:numPr>
          <w:ilvl w:val="0"/>
          <w:numId w:val="1001"/>
        </w:numPr>
        <w:pStyle w:val="Compact"/>
      </w:pPr>
      <w:r>
        <w:rPr>
          <w:bCs/>
          <w:b/>
        </w:rPr>
        <w:t xml:space="preserve">Revenue:</w:t>
      </w:r>
      <w:r>
        <w:t xml:space="preserve"> </w:t>
      </w:r>
      <w:r>
        <w:t xml:space="preserve">ZWL 14,700,000 (USD $358,289) - +28% YoY</w:t>
      </w:r>
    </w:p>
    <w:p>
      <w:pPr>
        <w:numPr>
          <w:ilvl w:val="0"/>
          <w:numId w:val="1001"/>
        </w:numPr>
        <w:pStyle w:val="Compact"/>
      </w:pPr>
      <w:r>
        <w:rPr>
          <w:bCs/>
          <w:b/>
        </w:rPr>
        <w:t xml:space="preserve">New Client Acquisition:</w:t>
      </w:r>
      <w:r>
        <w:t xml:space="preserve"> </w:t>
      </w:r>
      <w:r>
        <w:t xml:space="preserve">42 new contracts (vs. 31 in Q2)</w:t>
      </w:r>
    </w:p>
    <w:p>
      <w:pPr>
        <w:numPr>
          <w:ilvl w:val="0"/>
          <w:numId w:val="1001"/>
        </w:numPr>
        <w:pStyle w:val="Compact"/>
      </w:pPr>
      <w:r>
        <w:rPr>
          <w:bCs/>
          <w:b/>
        </w:rPr>
        <w:t xml:space="preserve">Cross-Sell Success Rate:</w:t>
      </w:r>
      <w:r>
        <w:t xml:space="preserve"> </w:t>
      </w:r>
      <w:r>
        <w:t xml:space="preserve">67% of existing clients expanded Environmental Engineer services</w:t>
      </w:r>
    </w:p>
    <w:p>
      <w:pPr>
        <w:numPr>
          <w:ilvl w:val="0"/>
          <w:numId w:val="1001"/>
        </w:numPr>
        <w:pStyle w:val="Compact"/>
      </w:pPr>
      <w:r>
        <w:rPr>
          <w:bCs/>
          <w:b/>
        </w:rPr>
        <w:t xml:space="preserve">Largest Deal Value:</w:t>
      </w:r>
      <w:r>
        <w:t xml:space="preserve"> </w:t>
      </w:r>
      <w:r>
        <w:t xml:space="preserve">ZWL 3,850,000 for Harare City Council waste management audit</w:t>
      </w:r>
    </w:p>
    <w:bookmarkEnd w:id="22"/>
    <w:bookmarkStart w:id="23" w:name="demand-by-sector-in-zimbabwe-harare"/>
    <w:p>
      <w:pPr>
        <w:pStyle w:val="Heading3"/>
      </w:pPr>
      <w:r>
        <w:t xml:space="preserve">Demand by Sector in Zimbabwe Harare: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Number of Contracts</w:t>
            </w:r>
          </w:p>
        </w:tc>
        <w:tc>
          <w:tcPr/>
          <w:p>
            <w:pPr>
              <w:pStyle w:val="Compact"/>
              <w:jc w:val="left"/>
            </w:pPr>
            <w:r>
              <w:t xml:space="preserve">Revenue Contribution</w:t>
            </w:r>
          </w:p>
        </w:tc>
      </w:tr>
      <w:tr>
        <w:tc>
          <w:tcPr/>
          <w:p>
            <w:pPr>
              <w:pStyle w:val="Compact"/>
              <w:jc w:val="left"/>
            </w:pPr>
            <w:r>
              <w:t xml:space="preserve">Construction &amp; Real Estate Development</w:t>
            </w:r>
          </w:p>
        </w:tc>
        <w:tc>
          <w:tcPr/>
          <w:p>
            <w:pPr>
              <w:pStyle w:val="Compact"/>
              <w:jc w:val="left"/>
            </w:pPr>
            <w:r>
              <w:t xml:space="preserve">23</w:t>
            </w:r>
          </w:p>
        </w:tc>
        <w:tc>
          <w:tcPr/>
          <w:p>
            <w:pPr>
              <w:pStyle w:val="Compact"/>
              <w:jc w:val="left"/>
            </w:pPr>
            <w:r>
              <w:t xml:space="preserve">41%</w:t>
            </w:r>
          </w:p>
        </w:tc>
      </w:tr>
      <w:tr>
        <w:tc>
          <w:tcPr/>
          <w:p>
            <w:pPr>
              <w:pStyle w:val="Compact"/>
              <w:jc w:val="left"/>
            </w:pPr>
            <w:r>
              <w:t xml:space="preserve">Manufacturing (Mining, Agro-processing)</w:t>
            </w:r>
          </w:p>
        </w:tc>
        <w:tc>
          <w:tcPr/>
          <w:p>
            <w:pPr>
              <w:pStyle w:val="Compact"/>
              <w:jc w:val="left"/>
            </w:pPr>
            <w:r>
              <w:t xml:space="preserve">17</w:t>
            </w:r>
          </w:p>
        </w:tc>
        <w:tc>
          <w:tcPr/>
          <w:p>
            <w:pPr>
              <w:pStyle w:val="Compact"/>
              <w:jc w:val="left"/>
            </w:pPr>
            <w:r>
              <w:t xml:space="preserve">35%</w:t>
            </w:r>
          </w:p>
        </w:tc>
      </w:tr>
      <w:tr>
        <w:tc>
          <w:tcPr/>
          <w:p>
            <w:pPr>
              <w:pStyle w:val="Compact"/>
              <w:jc w:val="left"/>
            </w:pPr>
            <w:r>
              <w:t xml:space="preserve">Municipal Government (Harare City Council)</w:t>
            </w:r>
          </w:p>
        </w:tc>
        <w:tc>
          <w:tcPr/>
          <w:p>
            <w:pPr>
              <w:pStyle w:val="Compact"/>
              <w:jc w:val="left"/>
            </w:pPr>
            <w:r>
              <w:t xml:space="preserve">8</w:t>
            </w:r>
          </w:p>
        </w:tc>
        <w:tc>
          <w:tcPr/>
          <w:p>
            <w:pPr>
              <w:pStyle w:val="Compact"/>
              <w:jc w:val="left"/>
            </w:pPr>
            <w:r>
              <w:t xml:space="preserve">16%</w:t>
            </w:r>
          </w:p>
        </w:tc>
      </w:tr>
      <w:tr>
        <w:tc>
          <w:tcPr/>
          <w:p>
            <w:pPr>
              <w:pStyle w:val="Compact"/>
              <w:jc w:val="left"/>
            </w:pPr>
            <w:r>
              <w:t xml:space="preserve">Tourism &amp; Hospitality</w:t>
            </w:r>
          </w:p>
        </w:tc>
        <w:tc>
          <w:tcPr/>
          <w:p>
            <w:pPr>
              <w:pStyle w:val="Compact"/>
              <w:jc w:val="left"/>
            </w:pPr>
            <w:r>
              <w:t xml:space="preserve">4</w:t>
            </w:r>
          </w:p>
        </w:tc>
        <w:tc>
          <w:tcPr/>
          <w:p>
            <w:pPr>
              <w:pStyle w:val="Compact"/>
              <w:jc w:val="left"/>
            </w:pPr>
            <w:r>
              <w:t xml:space="preserve">8%</w:t>
            </w:r>
          </w:p>
        </w:tc>
      </w:tr>
    </w:tbl>
    <w:bookmarkEnd w:id="23"/>
    <w:bookmarkEnd w:id="24"/>
    <w:bookmarkStart w:id="25" w:name="Xfc6d5040b63c56c5ecdfe55d4f445ac18383b90"/>
    <w:p>
      <w:pPr>
        <w:pStyle w:val="Heading2"/>
      </w:pPr>
      <w:r>
        <w:t xml:space="preserve">4. Strategic Client Analysis: The Harare Advantage</w:t>
      </w:r>
    </w:p>
    <w:p>
      <w:pPr>
        <w:pStyle w:val="FirstParagraph"/>
      </w:pPr>
      <w:r>
        <w:t xml:space="preserve">Zimbabwe Harare presents unique opportunities for Environmental Engineer services due to its status as the nation's economic hub housing 58% of Zimbabwe's Fortune 500 companies. Our top-performing client case study involves a major real estate developer in Borrowdale, where our Environmental Engineer team implemented water recycling systems that reduced operational costs by 31% while ensuring full compliance with the new Harare City Water Management Bylaws. This project directly resulted from targeted outreach to the Zimbabwe Chamber of Commerce (ZCC) where our Sales Report identified 27 pending developments requiring environmental compliance.</w:t>
      </w:r>
    </w:p>
    <w:bookmarkEnd w:id="25"/>
    <w:bookmarkStart w:id="26" w:name="challenges-in-zimbabwe-harare-market"/>
    <w:p>
      <w:pPr>
        <w:pStyle w:val="Heading2"/>
      </w:pPr>
      <w:r>
        <w:t xml:space="preserve">5. Challenges in Zimbabwe Harare Market</w:t>
      </w:r>
    </w:p>
    <w:p>
      <w:pPr>
        <w:pStyle w:val="FirstParagraph"/>
      </w:pPr>
      <w:r>
        <w:t xml:space="preserve">Despite strong demand, two critical challenges persist:</w:t>
      </w:r>
    </w:p>
    <w:p>
      <w:pPr>
        <w:numPr>
          <w:ilvl w:val="0"/>
          <w:numId w:val="1002"/>
        </w:numPr>
        <w:pStyle w:val="Compact"/>
      </w:pPr>
      <w:r>
        <w:rPr>
          <w:bCs/>
          <w:b/>
        </w:rPr>
        <w:t xml:space="preserve">Regulatory Complexity:</w:t>
      </w:r>
      <w:r>
        <w:t xml:space="preserve"> </w:t>
      </w:r>
      <w:r>
        <w:t xml:space="preserve">Ambiguous interpretation of the Environmental Management Act (Chapter 20:27) creates client hesitation. Our Environmental Engineer team spent 140+ hours this quarter clarifying compliance pathways for clients in Mbare and Highfield.</w:t>
      </w:r>
    </w:p>
    <w:p>
      <w:pPr>
        <w:numPr>
          <w:ilvl w:val="0"/>
          <w:numId w:val="1002"/>
        </w:numPr>
        <w:pStyle w:val="Compact"/>
      </w:pPr>
      <w:r>
        <w:rPr>
          <w:bCs/>
          <w:b/>
        </w:rPr>
        <w:t xml:space="preserve">Talent Scarcity:</w:t>
      </w:r>
      <w:r>
        <w:t xml:space="preserve"> </w:t>
      </w:r>
      <w:r>
        <w:t xml:space="preserve">Zimbabwe Harare has only 45 certified Environmental Engineers (per the Engineering Council of Zimbabwe), limiting our capacity to service all inquiries. We're addressing this through partnerships with University of Zimbabwe's Department of Civil Engineering.</w:t>
      </w:r>
    </w:p>
    <w:bookmarkEnd w:id="26"/>
    <w:bookmarkStart w:id="27" w:name="X3b83549f27a4831a6a47b22da7796816befe257"/>
    <w:p>
      <w:pPr>
        <w:pStyle w:val="Heading2"/>
      </w:pPr>
      <w:r>
        <w:t xml:space="preserve">6. Strategic Recommendations for Sales Growth</w:t>
      </w:r>
    </w:p>
    <w:p>
      <w:pPr>
        <w:pStyle w:val="FirstParagraph"/>
      </w:pPr>
      <w:r>
        <w:t xml:space="preserve">Based on this Sales Report, we propose the following priority actions to capitalize on Zimbabwe Harare's environmental engineering market:</w:t>
      </w:r>
    </w:p>
    <w:p>
      <w:pPr>
        <w:numPr>
          <w:ilvl w:val="0"/>
          <w:numId w:val="1003"/>
        </w:numPr>
        <w:pStyle w:val="Compact"/>
      </w:pPr>
      <w:r>
        <w:rPr>
          <w:bCs/>
          <w:b/>
        </w:rPr>
        <w:t xml:space="preserve">Launch "Harare Compliance Package":</w:t>
      </w:r>
      <w:r>
        <w:t xml:space="preserve"> </w:t>
      </w:r>
      <w:r>
        <w:t xml:space="preserve">Bundle standard Environmental Engineer services with municipal permit assistance at a 15% discount for first-time clients in Harare (estimated to capture 20+ new contracts by Q1 2024).</w:t>
      </w:r>
    </w:p>
    <w:p>
      <w:pPr>
        <w:numPr>
          <w:ilvl w:val="0"/>
          <w:numId w:val="1003"/>
        </w:numPr>
        <w:pStyle w:val="Compact"/>
      </w:pPr>
      <w:r>
        <w:rPr>
          <w:bCs/>
          <w:b/>
        </w:rPr>
        <w:t xml:space="preserve">Develop Government Relations Strategy:</w:t>
      </w:r>
      <w:r>
        <w:t xml:space="preserve"> </w:t>
      </w:r>
      <w:r>
        <w:t xml:space="preserve">Appoint dedicated sales officer to engage Harare City Council's Environmental Planning Department, targeting the upcoming infrastructure renewal projects.</w:t>
      </w:r>
    </w:p>
    <w:p>
      <w:pPr>
        <w:numPr>
          <w:ilvl w:val="0"/>
          <w:numId w:val="1003"/>
        </w:numPr>
        <w:pStyle w:val="Compact"/>
      </w:pPr>
      <w:r>
        <w:rPr>
          <w:bCs/>
          <w:b/>
        </w:rPr>
        <w:t xml:space="preserve">Talent Pipeline Initiative:</w:t>
      </w:r>
      <w:r>
        <w:t xml:space="preserve"> </w:t>
      </w:r>
      <w:r>
        <w:t xml:space="preserve">Partner with Midlands State University to create a 6-month Environmental Engineer apprenticeship program in Zimbabwe Harare, addressing local talent shortages.</w:t>
      </w:r>
    </w:p>
    <w:p>
      <w:pPr>
        <w:numPr>
          <w:ilvl w:val="0"/>
          <w:numId w:val="1003"/>
        </w:numPr>
        <w:pStyle w:val="Compact"/>
      </w:pPr>
      <w:r>
        <w:rPr>
          <w:bCs/>
          <w:b/>
        </w:rPr>
        <w:t xml:space="preserve">Competitive Pricing Tiering:</w:t>
      </w:r>
      <w:r>
        <w:t xml:space="preserve"> </w:t>
      </w:r>
      <w:r>
        <w:t xml:space="preserve">Introduce "Essential Compliance" package (ZWL 850,000) for SMEs – currently underserved segment with high growth potential.</w:t>
      </w:r>
    </w:p>
    <w:bookmarkEnd w:id="27"/>
    <w:bookmarkStart w:id="28" w:name="financial-outlook-projections"/>
    <w:p>
      <w:pPr>
        <w:pStyle w:val="Heading2"/>
      </w:pPr>
      <w:r>
        <w:t xml:space="preserve">7. Financial Outlook &amp; Projections</w:t>
      </w:r>
    </w:p>
    <w:p>
      <w:pPr>
        <w:pStyle w:val="FirstParagraph"/>
      </w:pPr>
      <w:r>
        <w:t xml:space="preserve">With current sales momentum and the strategic recommendations above, we project 40% year-over-year growth in Environmental Engineer services revenue for Zimbabwe Harare by Q3 2024. This represents ZWL 20.8 million (USD $517,659) – a significant contribution to our regional revenue targets. Crucially, this growth will come from high-margin consulting services (78% gross margin) rather than low-value labor, strengthening our overall Sales Report profitability metrics.</w:t>
      </w:r>
    </w:p>
    <w:bookmarkEnd w:id="28"/>
    <w:bookmarkStart w:id="29" w:name="X2fa3af665a12465022bfc501bebbff826bf13d4"/>
    <w:p>
      <w:pPr>
        <w:pStyle w:val="Heading2"/>
      </w:pPr>
      <w:r>
        <w:t xml:space="preserve">8. Conclusion: The Environmental Engineer Imperative in Zimbabwe Harare</w:t>
      </w:r>
    </w:p>
    <w:p>
      <w:pPr>
        <w:pStyle w:val="FirstParagraph"/>
      </w:pPr>
      <w:r>
        <w:t xml:space="preserve">This Sales Report unequivocally demonstrates that Environmental Engineer services are no longer optional but essential for business survival in Zimbabwe Harare. With urbanization accelerating at 3.7% annually and environmental regulations tightening, every new development, factory expansion, and municipal project creates immediate demand for certified professionals. Our strategic focus on this high-growth segment – particularly through targeted engagement with Zimbabwe Harare's key economic hubs – positions us to become the market leader in sustainable engineering solutions.</w:t>
      </w:r>
    </w:p>
    <w:p>
      <w:pPr>
        <w:pStyle w:val="BodyText"/>
      </w:pPr>
      <w:r>
        <w:t xml:space="preserve">As we move into Q4 2023, the mandate is clear: double down on Environmental Engineer services as our flagship offering for Zimbabwe Harare. The data confirms that clients who engage certified Environmental Engineers reduce compliance penalties by 59% and achieve 27% higher project approval speeds with municipal authorities. This isn't just a sales opportunity – it's the strategic imperative for sustainable growth in Zimbabwe's most dynamic city.</w:t>
      </w:r>
    </w:p>
    <w:p>
      <w:pPr>
        <w:pStyle w:val="BodyText"/>
      </w:pPr>
      <w:r>
        <w:t xml:space="preserve">Prepared by: Sales &amp; Strategy Division</w:t>
      </w:r>
      <w:r>
        <w:br/>
      </w:r>
      <w:r>
        <w:t xml:space="preserve">Environmental Engineering Services | Zimbabwe Harare Office</w:t>
      </w:r>
      <w:r>
        <w:br/>
      </w:r>
      <w:r>
        <w:t xml:space="preserve">Date: September 30, 2023</w:t>
      </w:r>
    </w:p>
    <w:p>
      <w:r>
        <w:pict>
          <v:rect style="width:0;height:1.5pt" o:hralign="center" o:hrstd="t" o:hr="t"/>
        </w:pict>
      </w:r>
    </w:p>
    <w:p>
      <w:pPr>
        <w:pStyle w:val="FirstParagraph"/>
      </w:pPr>
      <w:r>
        <w:t xml:space="preserve">This Sales Report is confidential and proprietary to Environmental Solutions Zimbabwe (ESZ).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Zimbabwe Harare Market Analysis</dc:title>
  <dc:creator/>
  <dc:language>en</dc:language>
  <cp:keywords/>
  <dcterms:created xsi:type="dcterms:W3CDTF">2026-07-20T21:04:51Z</dcterms:created>
  <dcterms:modified xsi:type="dcterms:W3CDTF">2026-07-20T21:04:51Z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