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Afghanistan</w:t>
      </w:r>
      <w:r>
        <w:t xml:space="preserve"> </w:t>
      </w:r>
      <w:r>
        <w:t xml:space="preserve">Kabul</w:t>
      </w:r>
    </w:p>
    <w:bookmarkStart w:id="27" w:name="X76acba15168718184df13ad0feba35c1c583e4a"/>
    <w:p>
      <w:pPr>
        <w:pStyle w:val="Heading1"/>
      </w:pPr>
      <w:r>
        <w:t xml:space="preserve">SALES REPORT: FILM DIRECTOR OPERATIONS IN AFGHANISTAN KABUL</w:t>
      </w:r>
    </w:p>
    <w:p>
      <w:pPr>
        <w:pStyle w:val="FirstParagraph"/>
      </w:pPr>
      <w:r>
        <w:t xml:space="preserve">Date: October 26, 2023 | Prepared For: International Media Partners | Confidential</w:t>
      </w:r>
    </w:p>
    <w:bookmarkStart w:id="20" w:name="executive-summary"/>
    <w:p>
      <w:pPr>
        <w:pStyle w:val="Heading2"/>
      </w:pPr>
      <w:r>
        <w:t xml:space="preserve">Executive Summary</w:t>
      </w:r>
    </w:p>
    <w:p>
      <w:pPr>
        <w:pStyle w:val="FirstParagraph"/>
      </w:pPr>
      <w:r>
        <w:t xml:space="preserve">This Sales Report provides an in-depth analysis of the operational performance and market positioning of our lead Film Director within the burgeoning cultural landscape of Afghanistan Kabul. Despite significant regional challenges, the Film Director has achieved remarkable sales traction through innovative storytelling that resonates with local audiences while navigating Afghanistan's unique socio-political environment. The report details current sales metrics, strategic adaptations for Kabul's market, and a forward-looking growth plan to capitalize on emerging opportunities in Central Asia's most dynamic film hub.</w:t>
      </w:r>
    </w:p>
    <w:bookmarkEnd w:id="20"/>
    <w:bookmarkStart w:id="21" w:name="X2e9eea36c3f9934b61d516445e505967b5d416f"/>
    <w:p>
      <w:pPr>
        <w:pStyle w:val="Heading2"/>
      </w:pPr>
      <w:r>
        <w:t xml:space="preserve">Market Context: Afghanistan Kabul as a Film Hub</w:t>
      </w:r>
    </w:p>
    <w:p>
      <w:pPr>
        <w:pStyle w:val="FirstParagraph"/>
      </w:pPr>
      <w:r>
        <w:t xml:space="preserve">Kabul represents the epicenter of Afghanistan's nascent but rapidly evolving film industry. With over 180,000 residents engaged in creative industries and an estimated 65% year-on-year increase in local content consumption since 2021, Kabul has transformed from a post-conflict market into a strategic priority for international film investments. Our Film Director's operations have become instrumental in this transition, leveraging authentic Afghan narratives to attract both domestic viewership and regional distribution partnerships across South Asia.</w:t>
      </w:r>
    </w:p>
    <w:bookmarkEnd w:id="21"/>
    <w:bookmarkStart w:id="22" w:name="current-sales-performance-q3-2023"/>
    <w:p>
      <w:pPr>
        <w:pStyle w:val="Heading2"/>
      </w:pPr>
      <w:r>
        <w:t xml:space="preserve">Current Sales Performance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Local Theatrical Sales (Kabul)</w:t>
            </w:r>
          </w:p>
        </w:tc>
        <w:tc>
          <w:tcPr/>
          <w:p>
            <w:pPr>
              <w:pStyle w:val="Compact"/>
              <w:jc w:val="left"/>
            </w:pPr>
            <w:r>
              <w:t xml:space="preserve">$42,700</w:t>
            </w:r>
          </w:p>
        </w:tc>
        <w:tc>
          <w:tcPr/>
          <w:p>
            <w:pPr>
              <w:pStyle w:val="Compact"/>
              <w:jc w:val="left"/>
            </w:pPr>
            <w:r>
              <w:t xml:space="preserve">$28,300</w:t>
            </w:r>
          </w:p>
        </w:tc>
        <w:tc>
          <w:tcPr/>
          <w:p>
            <w:pPr>
              <w:pStyle w:val="Compact"/>
              <w:jc w:val="left"/>
            </w:pPr>
            <w:r>
              <w:t xml:space="preserve">+51%</w:t>
            </w:r>
          </w:p>
        </w:tc>
      </w:tr>
      <w:tr>
        <w:tc>
          <w:tcPr/>
          <w:p>
            <w:pPr>
              <w:pStyle w:val="Compact"/>
              <w:jc w:val="left"/>
            </w:pPr>
            <w:r>
              <w:t xml:space="preserve">Streaming Platform Licensing (Afghan Content)</w:t>
            </w:r>
          </w:p>
        </w:tc>
        <w:tc>
          <w:tcPr/>
          <w:p>
            <w:pPr>
              <w:pStyle w:val="Compact"/>
              <w:jc w:val="left"/>
            </w:pPr>
            <w:r>
              <w:t xml:space="preserve">$68,500</w:t>
            </w:r>
          </w:p>
        </w:tc>
        <w:tc>
          <w:tcPr/>
          <w:p>
            <w:pPr>
              <w:pStyle w:val="Compact"/>
              <w:jc w:val="left"/>
            </w:pPr>
            <w:r>
              <w:t xml:space="preserve">$42,200</w:t>
            </w:r>
          </w:p>
        </w:tc>
        <w:tc>
          <w:tcPr/>
          <w:p>
            <w:pPr>
              <w:pStyle w:val="Compact"/>
              <w:jc w:val="left"/>
            </w:pPr>
            <w:r>
              <w:t xml:space="preserve">+62%</w:t>
            </w:r>
          </w:p>
        </w:tc>
      </w:tr>
      <w:tr>
        <w:tc>
          <w:tcPr/>
          <w:p>
            <w:pPr>
              <w:pStyle w:val="Compact"/>
              <w:jc w:val="left"/>
            </w:pPr>
            <w:r>
              <w:t xml:space="preserve">Corporate Film Commissions (Kabul Businesses)</w:t>
            </w:r>
          </w:p>
        </w:tc>
        <w:tc>
          <w:tcPr/>
          <w:p>
            <w:pPr>
              <w:pStyle w:val="Compact"/>
              <w:jc w:val="left"/>
            </w:pPr>
            <w:r>
              <w:t xml:space="preserve">$31,800</w:t>
            </w:r>
          </w:p>
        </w:tc>
        <w:tc>
          <w:tcPr/>
          <w:p>
            <w:pPr>
              <w:pStyle w:val="Compact"/>
              <w:jc w:val="left"/>
            </w:pPr>
            <w:r>
              <w:t xml:space="preserve">$24,500</w:t>
            </w:r>
          </w:p>
        </w:tc>
        <w:tc>
          <w:tcPr/>
          <w:p>
            <w:pPr>
              <w:pStyle w:val="Compact"/>
              <w:jc w:val="left"/>
            </w:pPr>
            <w:r>
              <w:t xml:space="preserve">+30%</w:t>
            </w:r>
          </w:p>
        </w:tc>
      </w:tr>
      <w:tr>
        <w:tc>
          <w:tcPr/>
          <w:p>
            <w:pPr>
              <w:pStyle w:val="Compact"/>
              <w:jc w:val="left"/>
            </w:pPr>
            <w:r>
              <w:rPr>
                <w:bCs/>
                <w:b/>
              </w:rPr>
              <w:t xml:space="preserve">Total Sales</w:t>
            </w:r>
          </w:p>
        </w:tc>
        <w:tc>
          <w:tcPr/>
          <w:p>
            <w:pPr>
              <w:pStyle w:val="Compact"/>
              <w:jc w:val="left"/>
            </w:pPr>
            <w:r>
              <w:rPr>
                <w:bCs/>
                <w:b/>
              </w:rPr>
              <w:t xml:space="preserve">$143,000</w:t>
            </w:r>
          </w:p>
        </w:tc>
        <w:tc>
          <w:tcPr/>
          <w:p>
            <w:pPr>
              <w:pStyle w:val="Compact"/>
              <w:jc w:val="left"/>
            </w:pPr>
            <w:r>
              <w:rPr>
                <w:bCs/>
                <w:b/>
              </w:rPr>
              <w:t xml:space="preserve">$95,000</w:t>
            </w:r>
          </w:p>
        </w:tc>
        <w:tc>
          <w:tcPr/>
          <w:p>
            <w:pPr>
              <w:pStyle w:val="Compact"/>
              <w:jc w:val="left"/>
            </w:pPr>
            <w:r>
              <w:rPr>
                <w:bCs/>
                <w:b/>
              </w:rPr>
              <w:t xml:space="preserve">+51%</w:t>
            </w:r>
          </w:p>
        </w:tc>
      </w:tr>
    </w:tbl>
    <w:p>
      <w:pPr>
        <w:pStyle w:val="BodyText"/>
      </w:pPr>
      <w:r>
        <w:t xml:space="preserve">These figures represent a 51% quarter-over-quarter growth in the Film Director's core revenue streams. The surge is directly attributed to two landmark projects: "Bamyan Echoes" (a historical drama filmed at Afghanistan's ancient Buddha sites) and "Kabul Calling" (a social realism series addressing youth empowerment). Both productions generated significant local engagement with over 120,000 domestic viewers across Kabul during their initial releases.</w:t>
      </w:r>
    </w:p>
    <w:bookmarkEnd w:id="22"/>
    <w:bookmarkStart w:id="23" w:name="strategic-adaptations-for-kabuls-market"/>
    <w:p>
      <w:pPr>
        <w:pStyle w:val="Heading2"/>
      </w:pPr>
      <w:r>
        <w:t xml:space="preserve">Strategic Adaptations for Kabul's Market</w:t>
      </w:r>
    </w:p>
    <w:p>
      <w:pPr>
        <w:pStyle w:val="FirstParagraph"/>
      </w:pPr>
      <w:r>
        <w:t xml:space="preserve">Our Film Director has implemented three critical adaptations that directly address Afghanistan's unique operational landscape:</w:t>
      </w:r>
    </w:p>
    <w:p>
      <w:pPr>
        <w:numPr>
          <w:ilvl w:val="0"/>
          <w:numId w:val="1001"/>
        </w:numPr>
        <w:pStyle w:val="Compact"/>
      </w:pPr>
      <w:r>
        <w:rPr>
          <w:bCs/>
          <w:b/>
        </w:rPr>
        <w:t xml:space="preserve">Cultural Authenticity Integration:</w:t>
      </w:r>
      <w:r>
        <w:t xml:space="preserve"> </w:t>
      </w:r>
      <w:r>
        <w:t xml:space="preserve">All scripts undergo rigorous consultation with Kabul-based cultural advisors to ensure narratives align with Pashto and Dari sensibilities, avoiding Western narrative tropes that previously hindered market reception.</w:t>
      </w:r>
    </w:p>
    <w:p>
      <w:pPr>
        <w:numPr>
          <w:ilvl w:val="0"/>
          <w:numId w:val="1001"/>
        </w:numPr>
        <w:pStyle w:val="Compact"/>
      </w:pPr>
      <w:r>
        <w:rPr>
          <w:bCs/>
          <w:b/>
        </w:rPr>
        <w:t xml:space="preserve">Hybrid Production Model:</w:t>
      </w:r>
      <w:r>
        <w:t xml:space="preserve"> </w:t>
      </w:r>
      <w:r>
        <w:t xml:space="preserve">Utilizing Afghanistan's abundant natural locations (e.g., Panjshir Valley, Kabul River) while minimizing import dependencies through locally trained crew. This reduced production costs by 37% compared to previous international shoots in Kabul.</w:t>
      </w:r>
    </w:p>
    <w:p>
      <w:pPr>
        <w:numPr>
          <w:ilvl w:val="0"/>
          <w:numId w:val="1001"/>
        </w:numPr>
        <w:pStyle w:val="Compact"/>
      </w:pPr>
      <w:r>
        <w:rPr>
          <w:bCs/>
          <w:b/>
        </w:rPr>
        <w:t xml:space="preserve">Digital-First Distribution:</w:t>
      </w:r>
      <w:r>
        <w:t xml:space="preserve"> </w:t>
      </w:r>
      <w:r>
        <w:t xml:space="preserve">Recognizing limited cinema infrastructure, 85% of our Film Director's sales now flow through mobile streaming platforms (Afghanistan's top two apps reach 2.1 million users monthly), bypassing traditional distribution barriers.</w:t>
      </w:r>
    </w:p>
    <w:bookmarkEnd w:id="23"/>
    <w:bookmarkStart w:id="24" w:name="challenges-and-mitigation-strategies"/>
    <w:p>
      <w:pPr>
        <w:pStyle w:val="Heading2"/>
      </w:pPr>
      <w:r>
        <w:t xml:space="preserve">Challenges and Mitigation Strategies</w:t>
      </w:r>
    </w:p>
    <w:p>
      <w:pPr>
        <w:pStyle w:val="FirstParagraph"/>
      </w:pPr>
      <w:r>
        <w:t xml:space="preserve">Operating as a Film Director in Afghanistan Kabul presents distinct challenges, which our sales strategy has systematically addressed:</w:t>
      </w:r>
    </w:p>
    <w:p>
      <w:pPr>
        <w:pStyle w:val="BlockText"/>
      </w:pPr>
      <w:r>
        <w:rPr>
          <w:bCs/>
          <w:b/>
        </w:rPr>
        <w:t xml:space="preserve">Challenge:</w:t>
      </w:r>
      <w:r>
        <w:t xml:space="preserve"> </w:t>
      </w:r>
      <w:r>
        <w:t xml:space="preserve">Security constraints limiting location access during peak filming seasons.</w:t>
      </w:r>
      <w:r>
        <w:br/>
      </w:r>
      <w:r>
        <w:rPr>
          <w:bCs/>
          <w:b/>
        </w:rPr>
        <w:t xml:space="preserve">Solution:</w:t>
      </w:r>
      <w:r>
        <w:t xml:space="preserve"> </w:t>
      </w:r>
      <w:r>
        <w:t xml:space="preserve">Collaborated with Kabul's Ministry of Information and Culture to establish designated "Film Safe Zones" across four districts, enabling 98% of scheduled shoots without disruption. This created a new revenue stream through government licensing fees ($12,000 quarterly).</w:t>
      </w:r>
    </w:p>
    <w:p>
      <w:pPr>
        <w:pStyle w:val="BlockText"/>
      </w:pPr>
      <w:r>
        <w:rPr>
          <w:bCs/>
          <w:b/>
        </w:rPr>
        <w:t xml:space="preserve">Challenge:</w:t>
      </w:r>
      <w:r>
        <w:t xml:space="preserve"> </w:t>
      </w:r>
      <w:r>
        <w:t xml:space="preserve">Limited local film financing options.</w:t>
      </w:r>
      <w:r>
        <w:br/>
      </w:r>
      <w:r>
        <w:rPr>
          <w:bCs/>
          <w:b/>
        </w:rPr>
        <w:t xml:space="preserve">Solution:</w:t>
      </w:r>
      <w:r>
        <w:t xml:space="preserve"> </w:t>
      </w:r>
      <w:r>
        <w:t xml:space="preserve">Developed Afghanistan's first production finance model with Kabul-based micro-lenders, securing $75,000 in seed capital for our Film Director's projects through revenue-sharing agreements.</w:t>
      </w:r>
    </w:p>
    <w:bookmarkEnd w:id="24"/>
    <w:bookmarkStart w:id="25" w:name="X738e63aef8702b8ac2bcb3cf023ef10e8d11990"/>
    <w:p>
      <w:pPr>
        <w:pStyle w:val="Heading2"/>
      </w:pPr>
      <w:r>
        <w:t xml:space="preserve">Future Sales Projections and Strategic Growth Plan</w:t>
      </w:r>
    </w:p>
    <w:p>
      <w:pPr>
        <w:pStyle w:val="FirstParagraph"/>
      </w:pPr>
      <w:r>
        <w:t xml:space="preserve">Based on current momentum, our Film Director is positioned to achieve $580,000 in annual sales by Q4 2024. This growth trajectory hinges on three strategic initiatives:</w:t>
      </w:r>
    </w:p>
    <w:p>
      <w:pPr>
        <w:numPr>
          <w:ilvl w:val="0"/>
          <w:numId w:val="1002"/>
        </w:numPr>
        <w:pStyle w:val="Compact"/>
      </w:pPr>
      <w:r>
        <w:rPr>
          <w:bCs/>
          <w:b/>
        </w:rPr>
        <w:t xml:space="preserve">Regional Expansion:</w:t>
      </w:r>
      <w:r>
        <w:t xml:space="preserve"> </w:t>
      </w:r>
      <w:r>
        <w:t xml:space="preserve">Partnering with Central Asian distributors to sell Kabul-produced content across Uzbekistan and Tajikistan (projected $140,000 in new sales by Q2 2024).</w:t>
      </w:r>
    </w:p>
    <w:p>
      <w:pPr>
        <w:numPr>
          <w:ilvl w:val="0"/>
          <w:numId w:val="1002"/>
        </w:numPr>
        <w:pStyle w:val="Compact"/>
      </w:pPr>
      <w:r>
        <w:rPr>
          <w:bCs/>
          <w:b/>
        </w:rPr>
        <w:t xml:space="preserve">Talent Development Program:</w:t>
      </w:r>
      <w:r>
        <w:t xml:space="preserve"> </w:t>
      </w:r>
      <w:r>
        <w:t xml:space="preserve">Launching a Kabul Film Academy that trains 35 local directors annually. This will create a sustainable talent pipeline while generating $35,000/year in training fees from film schools.</w:t>
      </w:r>
    </w:p>
    <w:p>
      <w:pPr>
        <w:numPr>
          <w:ilvl w:val="0"/>
          <w:numId w:val="1002"/>
        </w:numPr>
        <w:pStyle w:val="Compact"/>
      </w:pPr>
      <w:r>
        <w:rPr>
          <w:bCs/>
          <w:b/>
        </w:rPr>
        <w:t xml:space="preserve">Government Partnership Initiative:</w:t>
      </w:r>
      <w:r>
        <w:t xml:space="preserve"> </w:t>
      </w:r>
      <w:r>
        <w:t xml:space="preserve">Securing Afghanistan's first national film incentive program through the Ministry of Culture, which will boost our Film Director's sales potential by 22% through tax rebates on local content production.</w:t>
      </w:r>
    </w:p>
    <w:bookmarkEnd w:id="25"/>
    <w:bookmarkStart w:id="26" w:name="Xeb9e6dc5c6bd2acd33b50bcfb72af18bca740e4"/>
    <w:p>
      <w:pPr>
        <w:pStyle w:val="Heading2"/>
      </w:pPr>
      <w:r>
        <w:t xml:space="preserve">Conclusion: The Film Director as Catalyst for Kabul's Cultural Economy</w:t>
      </w:r>
    </w:p>
    <w:p>
      <w:pPr>
        <w:pStyle w:val="FirstParagraph"/>
      </w:pPr>
      <w:r>
        <w:t xml:space="preserve">This Sales Report unequivocally demonstrates that the Film Director's operations in Afghanistan Kabul have evolved from niche cultural activity to a significant economic engine. With sales growth outpacing regional averages by 173% and deepening community integration, our Film Director has established a replicable model for creative industry development in post-conflict societies. The strategic focus on authentic Afghan storytelling—not just as artistic expression, but as a viable commercial product—has transformed the perception of filmmaking in Kabul from an imported luxury to a locally owned revenue generator.</w:t>
      </w:r>
    </w:p>
    <w:p>
      <w:pPr>
        <w:pStyle w:val="BodyText"/>
      </w:pPr>
      <w:r>
        <w:t xml:space="preserve">As Afghanistan Kabul continues its cultural renaissance, this Film Director's sales performance represents more than quarterly results; it signifies the birth of a self-sustaining creative economy. Our recommendation is clear: double down on talent development and regional partnerships to maximize sales potential while strengthening Kabul's position as Central Asia's next major film destination. The numbers are compelling, the market is ready, and the Film Director has proven they are uniquely equipped to lead Afghanistan's cinematic future.</w:t>
      </w:r>
    </w:p>
    <w:p>
      <w:pPr>
        <w:pStyle w:val="BodyText"/>
      </w:pPr>
      <w:r>
        <w:t xml:space="preserve">Prepared by: Global Media Analytics Division</w:t>
      </w:r>
    </w:p>
    <w:p>
      <w:pPr>
        <w:pStyle w:val="BodyText"/>
      </w:pPr>
      <w:r>
        <w:t xml:space="preserve">This report is confidential property of [Company Name].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Film Director Operations in Afghanistan Kabul</dc:title>
  <dc:creator/>
  <dc:language>en</dc:language>
  <cp:keywords/>
  <dcterms:created xsi:type="dcterms:W3CDTF">2026-07-24T04:07:39Z</dcterms:created>
  <dcterms:modified xsi:type="dcterms:W3CDTF">2026-07-24T04:07:39Z</dcterms:modified>
</cp:coreProperties>
</file>

<file path=docProps/custom.xml><?xml version="1.0" encoding="utf-8"?>
<Properties xmlns="http://schemas.openxmlformats.org/officeDocument/2006/custom-properties" xmlns:vt="http://schemas.openxmlformats.org/officeDocument/2006/docPropsVTypes"/>
</file>