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Argentina</w:t>
      </w:r>
      <w:r>
        <w:t xml:space="preserve"> </w:t>
      </w:r>
      <w:r>
        <w:t xml:space="preserve">Buenos</w:t>
      </w:r>
      <w:r>
        <w:t xml:space="preserve"> </w:t>
      </w:r>
      <w:r>
        <w:t xml:space="preserve">Aires</w:t>
      </w:r>
      <w:r>
        <w:t xml:space="preserve"> </w:t>
      </w:r>
      <w:r>
        <w:t xml:space="preserve">Film</w:t>
      </w:r>
      <w:r>
        <w:t xml:space="preserve"> </w:t>
      </w:r>
      <w:r>
        <w:t xml:space="preserve">Director</w:t>
      </w:r>
      <w:r>
        <w:t xml:space="preserve"> </w:t>
      </w:r>
      <w:r>
        <w:t xml:space="preserve">Sales</w:t>
      </w:r>
      <w:r>
        <w:t xml:space="preserve"> </w:t>
      </w:r>
      <w:r>
        <w:t xml:space="preserve">Report</w:t>
      </w:r>
    </w:p>
    <w:bookmarkStart w:id="28" w:name="X7081060370c97328b0742c684802c58789983c1"/>
    <w:p>
      <w:pPr>
        <w:pStyle w:val="Heading1"/>
      </w:pPr>
      <w:r>
        <w:t xml:space="preserve">Comprehensive Sales Report: Film Director Performance Analysis in Argentina Buenos Aires Market</w:t>
      </w:r>
    </w:p>
    <w:bookmarkStart w:id="20" w:name="executive-summary"/>
    <w:p>
      <w:pPr>
        <w:pStyle w:val="Heading2"/>
      </w:pPr>
      <w:r>
        <w:t xml:space="preserve">Executive Summary</w:t>
      </w:r>
    </w:p>
    <w:p>
      <w:pPr>
        <w:pStyle w:val="FirstParagraph"/>
      </w:pPr>
      <w:r>
        <w:t xml:space="preserve">This Sales Report details the exceptional performance of our featured Film Director within the dynamic Argentine film market, with particular emphasis on Buenos Aires as the epicenter of Latin American cinema. Over the past fiscal year, our Film Director has achieved unprecedented sales growth across multiple distribution channels in Argentina Buenos Aires, demonstrating remarkable resilience amid economic challenges. This document provides a granular analysis of revenue streams, market penetration strategies, and future opportunities for sustained success in this vital market.</w:t>
      </w:r>
    </w:p>
    <w:bookmarkEnd w:id="20"/>
    <w:bookmarkStart w:id="21" w:name="X9503a41e574e854f4597bcceb65b0ee001822bd"/>
    <w:p>
      <w:pPr>
        <w:pStyle w:val="Heading2"/>
      </w:pPr>
      <w:r>
        <w:t xml:space="preserve">Market Context: Argentina Buenos Aires Cinema Landscape</w:t>
      </w:r>
    </w:p>
    <w:p>
      <w:pPr>
        <w:pStyle w:val="FirstParagraph"/>
      </w:pPr>
      <w:r>
        <w:t xml:space="preserve">Buenos Aires remains the undisputed capital of film production in Argentina, generating 78% of national cinema output and hosting over 15 major studios. The city's cultural significance as South America's "Paris" has created a sophisticated audience base with high demand for locally produced content. Recent government initiatives like the</w:t>
      </w:r>
      <w:r>
        <w:t xml:space="preserve"> </w:t>
      </w:r>
      <w:r>
        <w:rPr>
          <w:iCs/>
          <w:i/>
        </w:rPr>
        <w:t xml:space="preserve">Argentina Cine</w:t>
      </w:r>
      <w:r>
        <w:t xml:space="preserve"> </w:t>
      </w:r>
      <w:r>
        <w:t xml:space="preserve">funding program have boosted local production by 32% year-on-year, creating fertile ground for our Film Director's work. This Sales Report confirms that Buenos Aires represents 68% of all film-related sales revenue in Argentina, making it the critical market segment we prioritize.</w:t>
      </w:r>
    </w:p>
    <w:bookmarkEnd w:id="21"/>
    <w:bookmarkStart w:id="22" w:name="Xbd3d08a1ac2888886b4caf80742d633af79af51"/>
    <w:p>
      <w:pPr>
        <w:pStyle w:val="Heading2"/>
      </w:pPr>
      <w:r>
        <w:t xml:space="preserve">Sales Performance Breakdown: Fiscal Year 2023-2024</w:t>
      </w:r>
    </w:p>
    <w:p>
      <w:pPr>
        <w:pStyle w:val="FirstParagraph"/>
      </w:pPr>
      <w:r>
        <w:t xml:space="preserve">Our Film Director's portfolio achieved remarkable sales milestones across key channels:</w:t>
      </w:r>
    </w:p>
    <w:p>
      <w:pPr>
        <w:pStyle w:val="BodyText"/>
      </w:pPr>
      <w:r>
        <w:t xml:space="preserve">Sales Channel</w:t>
      </w:r>
    </w:p>
    <w:p>
      <w:pPr>
        <w:pStyle w:val="BodyText"/>
      </w:pPr>
      <w:r>
        <w:t xml:space="preserve">Revenue (USD)</w:t>
      </w:r>
    </w:p>
    <w:p>
      <w:pPr>
        <w:pStyle w:val="BodyText"/>
      </w:pPr>
      <w:r>
        <w:t xml:space="preserve">Growth vs Previous Year</w:t>
      </w:r>
    </w:p>
    <w:p>
      <w:pPr>
        <w:pStyle w:val="BodyText"/>
      </w:pPr>
      <w:r>
        <w:t xml:space="preserve">Market Share in Buenos Aires</w:t>
      </w:r>
    </w:p>
    <w:p>
      <w:pPr>
        <w:pStyle w:val="BodyText"/>
      </w:pPr>
      <w:r>
        <w:t xml:space="preserve">Theatrical Distribution (Buenos Aires Metroplex)</w:t>
      </w:r>
    </w:p>
    <w:p>
      <w:pPr>
        <w:pStyle w:val="BodyText"/>
      </w:pPr>
      <w:r>
        <w:t xml:space="preserve">$1,845,000</w:t>
      </w:r>
    </w:p>
    <w:p>
      <w:pPr>
        <w:pStyle w:val="BodyText"/>
      </w:pPr>
      <w:r>
        <w:t xml:space="preserve">+27%</w:t>
      </w:r>
    </w:p>
    <w:p>
      <w:pPr>
        <w:pStyle w:val="BodyText"/>
      </w:pPr>
      <w:r>
        <w:t xml:space="preserve">34% (Top 3 Film Director)</w:t>
      </w:r>
    </w:p>
    <w:p>
      <w:pPr>
        <w:pStyle w:val="BodyText"/>
      </w:pPr>
      <w:r>
        <w:t xml:space="preserve">Streaming Platforms (Local Partnerships)</w:t>
      </w:r>
    </w:p>
    <w:p>
      <w:pPr>
        <w:pStyle w:val="BodyText"/>
      </w:pPr>
      <w:r>
        <w:t xml:space="preserve">$982,500</w:t>
      </w:r>
    </w:p>
    <w:p>
      <w:pPr>
        <w:pStyle w:val="BodyText"/>
      </w:pPr>
      <w:r>
        <w:t xml:space="preserve">Total Local Sales Revenue</w:t>
      </w:r>
    </w:p>
    <w:p>
      <w:pPr>
        <w:pStyle w:val="BodyText"/>
      </w:pPr>
      <w:r>
        <w:t xml:space="preserve">$2,827,500</w:t>
      </w:r>
    </w:p>
    <w:p>
      <w:pPr>
        <w:pStyle w:val="BodyText"/>
      </w:pPr>
      <w:r>
        <w:t xml:space="preserve">+31% YoY</w:t>
      </w:r>
    </w:p>
    <w:p>
      <w:pPr>
        <w:pStyle w:val="BodyText"/>
      </w:pPr>
      <w:r>
        <w:t xml:space="preserve">Notably, the Film Director's latest release "Callejón del Recuerdo" dominated Buenos Aires' box office for 12 weeks, achieving a 42% market share in the local theatrical segment. This success directly contributed to our overall Sales Report showing a 38% increase in licensing fees from Argentine distributors compared to 2022. The film's cultural resonance—exploring post-dictatorship Buenos Aires social dynamics—resonated powerfully with local audiences, proving that authentic storytelling drives sales in Argentina Buenos Aires.</w:t>
      </w:r>
    </w:p>
    <w:bookmarkEnd w:id="22"/>
    <w:bookmarkStart w:id="23" w:name="Xf847409f5127c610a33d8483e0017d9204c100c"/>
    <w:p>
      <w:pPr>
        <w:pStyle w:val="Heading2"/>
      </w:pPr>
      <w:r>
        <w:t xml:space="preserve">Key Sales Drivers in Argentina Buenos Aires</w:t>
      </w:r>
    </w:p>
    <w:p>
      <w:pPr>
        <w:pStyle w:val="FirstParagraph"/>
      </w:pPr>
      <w:r>
        <w:t xml:space="preserve">Analysis of the Film Director's success reveals three critical factors accelerating sales in this market:</w:t>
      </w:r>
    </w:p>
    <w:p>
      <w:pPr>
        <w:numPr>
          <w:ilvl w:val="0"/>
          <w:numId w:val="1001"/>
        </w:numPr>
        <w:pStyle w:val="Compact"/>
      </w:pPr>
      <w:r>
        <w:rPr>
          <w:bCs/>
          <w:b/>
        </w:rPr>
        <w:t xml:space="preserve">Cultural Authenticity:</w:t>
      </w:r>
      <w:r>
        <w:t xml:space="preserve"> </w:t>
      </w:r>
      <w:r>
        <w:t xml:space="preserve">The Film Director's intimate understanding of Buenos Aires' neighborhoods, dialects, and social nuances created immediate audience connection. Films like "La Ciudad que Canta" achieved 89% local audience recognition—far exceeding industry averages (62%)—directly translating to higher sales conversion rates.</w:t>
      </w:r>
    </w:p>
    <w:p>
      <w:pPr>
        <w:numPr>
          <w:ilvl w:val="0"/>
          <w:numId w:val="1001"/>
        </w:numPr>
        <w:pStyle w:val="Compact"/>
      </w:pPr>
      <w:r>
        <w:rPr>
          <w:bCs/>
          <w:b/>
        </w:rPr>
        <w:t xml:space="preserve">Distributor Partnerships:</w:t>
      </w:r>
      <w:r>
        <w:t xml:space="preserve"> </w:t>
      </w:r>
      <w:r>
        <w:t xml:space="preserve">Strategic alliances with Buenos Aires-based distributors like El Sol de la Argentina and Filmoteca Municipal resulted in exclusive regional distribution rights. These partnerships generated 47% of total revenue through tailored marketing campaigns targeting porteño (Buenos Aires resident) demographics.</w:t>
      </w:r>
    </w:p>
    <w:p>
      <w:pPr>
        <w:numPr>
          <w:ilvl w:val="0"/>
          <w:numId w:val="1001"/>
        </w:numPr>
        <w:pStyle w:val="Compact"/>
      </w:pPr>
      <w:r>
        <w:rPr>
          <w:bCs/>
          <w:b/>
        </w:rPr>
        <w:t xml:space="preserve">Government Incentives:</w:t>
      </w:r>
      <w:r>
        <w:t xml:space="preserve"> </w:t>
      </w:r>
      <w:r>
        <w:t xml:space="preserve">Leveraging Argentina's tax incentive program for film production, the Film Director secured 25% cost reduction on local shoots. This strategic move significantly improved profit margins, which was reflected in our Sales Report as a 19% higher contribution margin compared to regional competitors.</w:t>
      </w:r>
    </w:p>
    <w:bookmarkEnd w:id="23"/>
    <w:bookmarkStart w:id="24" w:name="challenges-and-strategic-adaptations"/>
    <w:p>
      <w:pPr>
        <w:pStyle w:val="Heading2"/>
      </w:pPr>
      <w:r>
        <w:t xml:space="preserve">Challenges and Strategic Adaptations</w:t>
      </w:r>
    </w:p>
    <w:p>
      <w:pPr>
        <w:pStyle w:val="FirstParagraph"/>
      </w:pPr>
      <w:r>
        <w:t xml:space="preserve">Despite favorable market conditions, Argentina Buenos Aires presented unique challenges requiring adaptive strategies:</w:t>
      </w:r>
    </w:p>
    <w:p>
      <w:pPr>
        <w:numPr>
          <w:ilvl w:val="0"/>
          <w:numId w:val="1002"/>
        </w:numPr>
        <w:pStyle w:val="Compact"/>
      </w:pPr>
      <w:r>
        <w:rPr>
          <w:bCs/>
          <w:b/>
        </w:rPr>
        <w:t xml:space="preserve">Economic Volatility:</w:t>
      </w:r>
      <w:r>
        <w:t xml:space="preserve"> </w:t>
      </w:r>
      <w:r>
        <w:t xml:space="preserve">During Argentina's 2023 inflation surge (147%), the Film Director pivoted to low-cost production models using local talent. This adaptation prevented sales disruption and maintained audience engagement during economic uncertainty.</w:t>
      </w:r>
    </w:p>
    <w:p>
      <w:pPr>
        <w:numPr>
          <w:ilvl w:val="0"/>
          <w:numId w:val="1002"/>
        </w:numPr>
        <w:pStyle w:val="Compact"/>
      </w:pPr>
      <w:r>
        <w:rPr>
          <w:bCs/>
          <w:b/>
        </w:rPr>
        <w:t xml:space="preserve">Digital Competition:</w:t>
      </w:r>
      <w:r>
        <w:t xml:space="preserve"> </w:t>
      </w:r>
      <w:r>
        <w:t xml:space="preserve">Recognizing streaming platforms' growing influence, the Film Director implemented simultaneous digital releases in Buenos Aires. This "Theatrical + Digital" strategy captured 34% of sales through online channels within first month—exceeding industry norms (21%).</w:t>
      </w:r>
    </w:p>
    <w:p>
      <w:pPr>
        <w:numPr>
          <w:ilvl w:val="0"/>
          <w:numId w:val="1002"/>
        </w:numPr>
        <w:pStyle w:val="Compact"/>
      </w:pPr>
      <w:r>
        <w:rPr>
          <w:bCs/>
          <w:b/>
        </w:rPr>
        <w:t xml:space="preserve">Cultural Sensitivity:</w:t>
      </w:r>
      <w:r>
        <w:t xml:space="preserve"> </w:t>
      </w:r>
      <w:r>
        <w:t xml:space="preserve">Avoiding stereotypical portrayals of Buenos Aires, the Film Director collaborated with local cultural institutions like Centro Cultural de la Memoria Histórica. This authentic approach boosted sales by 22% among educated urban audiences—a key demographic for premium pricing.</w:t>
      </w:r>
    </w:p>
    <w:bookmarkEnd w:id="24"/>
    <w:bookmarkStart w:id="25" w:name="X70a9489cc0565109296827aeac42b32c5dd01b3"/>
    <w:p>
      <w:pPr>
        <w:pStyle w:val="Heading2"/>
      </w:pPr>
      <w:r>
        <w:t xml:space="preserve">Competitive Positioning in Argentina Market</w:t>
      </w:r>
    </w:p>
    <w:p>
      <w:pPr>
        <w:pStyle w:val="FirstParagraph"/>
      </w:pPr>
      <w:r>
        <w:t xml:space="preserve">This Sales Report confirms our Film Director's leadership position in Buenos Aires' competitive film landscape. While international directors capture 41% of box office revenue through Hollywood imports, Argentine filmmakers commanded 59%—with our director holding the largest market share (38%) among local creators. The Film Director's distinctive visual style and narrative depth have established a premium brand perception, enabling a 17% price premium over comparable Argentine films in Buenos Aires distribution contracts.</w:t>
      </w:r>
    </w:p>
    <w:bookmarkEnd w:id="25"/>
    <w:bookmarkStart w:id="26" w:name="Xefd2f73d795e5e0f40fb83bfdf581ac6cd091c0"/>
    <w:p>
      <w:pPr>
        <w:pStyle w:val="Heading2"/>
      </w:pPr>
      <w:r>
        <w:t xml:space="preserve">Future Growth Strategy for Argentina Buenos Aires</w:t>
      </w:r>
    </w:p>
    <w:p>
      <w:pPr>
        <w:pStyle w:val="FirstParagraph"/>
      </w:pPr>
      <w:r>
        <w:t xml:space="preserve">Based on this Sales Report, we propose three initiatives to amplify the Film Director's market dominance in Argentina Buenos Aires:</w:t>
      </w:r>
    </w:p>
    <w:p>
      <w:pPr>
        <w:numPr>
          <w:ilvl w:val="0"/>
          <w:numId w:val="1003"/>
        </w:numPr>
        <w:pStyle w:val="Compact"/>
      </w:pPr>
      <w:r>
        <w:rPr>
          <w:bCs/>
          <w:b/>
        </w:rPr>
        <w:t xml:space="preserve">Buenos Aires Film Hub Expansion:</w:t>
      </w:r>
      <w:r>
        <w:t xml:space="preserve"> </w:t>
      </w:r>
      <w:r>
        <w:t xml:space="preserve">Establish a dedicated production office in Palermo district (Buenos Aires' creative hub) to streamline local collaboration, targeting 25% revenue growth through faster production cycles.</w:t>
      </w:r>
    </w:p>
    <w:p>
      <w:pPr>
        <w:numPr>
          <w:ilvl w:val="0"/>
          <w:numId w:val="1003"/>
        </w:numPr>
        <w:pStyle w:val="Compact"/>
      </w:pPr>
      <w:r>
        <w:rPr>
          <w:bCs/>
          <w:b/>
        </w:rPr>
        <w:t xml:space="preserve">Educational Partnerships:</w:t>
      </w:r>
      <w:r>
        <w:t xml:space="preserve"> </w:t>
      </w:r>
      <w:r>
        <w:t xml:space="preserve">Collaborate with Universidad de Buenos Aires Film School to create apprenticeship programs. This builds long-term talent pipeline while generating content for marketing campaigns that boost sales visibility.</w:t>
      </w:r>
    </w:p>
    <w:p>
      <w:pPr>
        <w:numPr>
          <w:ilvl w:val="0"/>
          <w:numId w:val="1003"/>
        </w:numPr>
        <w:pStyle w:val="Compact"/>
      </w:pPr>
      <w:r>
        <w:rPr>
          <w:bCs/>
          <w:b/>
        </w:rPr>
        <w:t xml:space="preserve">Cultural Tourism Integration:</w:t>
      </w:r>
      <w:r>
        <w:t xml:space="preserve"> </w:t>
      </w:r>
      <w:r>
        <w:t xml:space="preserve">Develop "Film Director Tour" experiences in Buenos Aires locations featured in productions, leveraging Argentina's growing film tourism market (projected 19% annual growth) to drive ancillary revenue streams.</w:t>
      </w:r>
    </w:p>
    <w:bookmarkEnd w:id="26"/>
    <w:bookmarkStart w:id="27" w:name="Xc93713659905d1de4f1b98320eda9715b89f8b9"/>
    <w:p>
      <w:pPr>
        <w:pStyle w:val="Heading2"/>
      </w:pPr>
      <w:r>
        <w:t xml:space="preserve">Conclusion: The Film Director as Market Catalyst</w:t>
      </w:r>
    </w:p>
    <w:p>
      <w:pPr>
        <w:pStyle w:val="FirstParagraph"/>
      </w:pPr>
      <w:r>
        <w:t xml:space="preserve">This comprehensive Sales Report unequivocally demonstrates how the Film Director's artistic vision directly translates into commercial success within Argentina Buenos Aires. By aligning authentic storytelling with strategic market understanding, our director has not only achieved exceptional sales figures but has also elevated Argentina's position in global cinema. The 31% revenue growth in Buenos Aires—outpacing industry averages by 2.3x—proves that cultural relevance drives commercial viability.</w:t>
      </w:r>
    </w:p>
    <w:p>
      <w:pPr>
        <w:pStyle w:val="BodyText"/>
      </w:pPr>
      <w:r>
        <w:t xml:space="preserve">As we move forward, the Film Director's continued success will serve as a blueprint for sustainable growth across Argentina and Latin America. We recommend doubling down on Buenos Aires as the strategic core of our regional operations, where the unique synergy between creative excellence and market intelligence has proven to be an unstoppable sales engine. The future of film distribution in Argentina Buenos Aires belongs to directors who understand that authentic local narratives are not just artistic choices—they are commercial imperatives.</w:t>
      </w:r>
    </w:p>
    <w:p>
      <w:pPr>
        <w:pStyle w:val="BodyText"/>
      </w:pPr>
      <w:r>
        <w:rPr>
          <w:bCs/>
          <w:b/>
        </w:rPr>
        <w:t xml:space="preserve">Prepared For:</w:t>
      </w:r>
      <w:r>
        <w:t xml:space="preserve"> </w:t>
      </w:r>
      <w:r>
        <w:t xml:space="preserve">International Distribution Board</w:t>
      </w:r>
      <w:r>
        <w:br/>
      </w:r>
      <w:r>
        <w:rPr>
          <w:bCs/>
          <w:b/>
        </w:rPr>
        <w:t xml:space="preserve">Date:</w:t>
      </w:r>
      <w:r>
        <w:t xml:space="preserve"> </w:t>
      </w:r>
      <w:r>
        <w:t xml:space="preserve">October 26, 2023</w:t>
      </w:r>
      <w:r>
        <w:br/>
      </w:r>
      <w:r>
        <w:rPr>
          <w:bCs/>
          <w:b/>
        </w:rPr>
        <w:t xml:space="preserve">Report Coverage Period:</w:t>
      </w:r>
      <w:r>
        <w:t xml:space="preserve"> </w:t>
      </w:r>
      <w:r>
        <w:t xml:space="preserve">January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Buenos Aires Film Director Sales Report</dc:title>
  <dc:creator/>
  <dc:language>en</dc:language>
  <cp:keywords/>
  <dcterms:created xsi:type="dcterms:W3CDTF">2026-07-24T16:59:32Z</dcterms:created>
  <dcterms:modified xsi:type="dcterms:W3CDTF">2026-07-24T16:59:32Z</dcterms:modified>
</cp:coreProperties>
</file>

<file path=docProps/custom.xml><?xml version="1.0" encoding="utf-8"?>
<Properties xmlns="http://schemas.openxmlformats.org/officeDocument/2006/custom-properties" xmlns:vt="http://schemas.openxmlformats.org/officeDocument/2006/docPropsVTypes"/>
</file>