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9" w:name="Xccab72598cf0e5cc78e546ae669a5dcbd226b27"/>
    <w:p>
      <w:pPr>
        <w:pStyle w:val="Heading1"/>
      </w:pPr>
      <w:r>
        <w:t xml:space="preserve">Q4 2023 Sales Report: Film Director Performance in Argentina Córdoba</w:t>
      </w:r>
    </w:p>
    <w:bookmarkStart w:id="20" w:name="executive-summary"/>
    <w:p>
      <w:pPr>
        <w:pStyle w:val="Heading2"/>
      </w:pPr>
      <w:r>
        <w:t xml:space="preserve">Executive Summary</w:t>
      </w:r>
    </w:p>
    <w:p>
      <w:pPr>
        <w:pStyle w:val="FirstParagraph"/>
      </w:pPr>
      <w:r>
        <w:t xml:space="preserve">This comprehensive Sales Report details the theatrical, digital, and licensing performance of our featured Film Director's portfolio across the Argentina Córdoba market during Q4 2023. The report confirms a significant 37% year-over-year growth in revenue streams directly attributable to strategic localization efforts in Córdoba. As one of Argentina's most vibrant cultural hubs, Cordoba represents a critical testing ground for our Film Director's work, with unique audience demographics and cinematic traditions shaping sales trajectories. This document serves as both a performance benchmark and a roadmap for expanding market penetration throughout the Argentine film industry.</w:t>
      </w:r>
    </w:p>
    <w:p>
      <w:pPr>
        <w:pStyle w:val="BodyText"/>
      </w:pPr>
      <w:r>
        <w:rPr>
          <w:bCs/>
          <w:b/>
        </w:rPr>
        <w:t xml:space="preserve">Key Achievement:</w:t>
      </w:r>
      <w:r>
        <w:t xml:space="preserve"> </w:t>
      </w:r>
      <w:r>
        <w:t xml:space="preserve">Our Film Director secured 12 cinema bookings across Córdoba's premier venues (including Teatro Colón and Cine Club Universitario) generating $87,500 in direct ticket sales – a 63% increase from Q3. This growth positions Cordoba as the second highest-performing regional market after Buenos Aires.</w:t>
      </w:r>
    </w:p>
    <w:bookmarkEnd w:id="20"/>
    <w:bookmarkStart w:id="21" w:name="Xd1b72da3fc54a2e87e4d709b0a54d821ec03856"/>
    <w:p>
      <w:pPr>
        <w:pStyle w:val="Heading2"/>
      </w:pPr>
      <w:r>
        <w:t xml:space="preserve">Market Context: Argentina Córdoba's Film Ecosystem</w:t>
      </w:r>
    </w:p>
    <w:p>
      <w:pPr>
        <w:pStyle w:val="FirstParagraph"/>
      </w:pPr>
      <w:r>
        <w:t xml:space="preserve">Córdoba, Argentina's second-most populous city and cultural capital of the country, operates with distinct cinematic dynamics. The province boasts 47 active cinemas (6.3 per million inhabitants), significantly above the national average of 4.1. Local film production accounts for 28% of Argentina's total output, driven by institutions like the Universidad Nacional de Córdoba's Film School and Cordoba Film Commission initiatives. Our Sales Report identifies Cordoba as a strategic market where regional storytelling resonates deeply with audiences – particularly for narratives reflecting rural-urban tensions and Andean cultural heritage, themes central to our featured Film Director's work.</w:t>
      </w:r>
    </w:p>
    <w:p>
      <w:pPr>
        <w:pStyle w:val="BodyText"/>
      </w:pPr>
      <w:r>
        <w:t xml:space="preserve">The Córdoba market presents unique opportunities: 68% of filmgoers aged 18-45 actively seek locally produced content (Córdoba Film Council, Q3 2023), and the city hosts three major film festivals annually. Crucially, our Film Director's recent project "Sierras de Mi Alma" achieved unprecedented local engagement, with 47% of screenings sold out at Cine Club Universitario – a testament to culturally authentic storytelling that resonates with Córdoba's identity.</w:t>
      </w:r>
    </w:p>
    <w:bookmarkEnd w:id="21"/>
    <w:bookmarkStart w:id="24" w:name="quarterly-sales-performance-breakdown"/>
    <w:p>
      <w:pPr>
        <w:pStyle w:val="Heading2"/>
      </w:pPr>
      <w:r>
        <w:t xml:space="preserve">Quarterly Sales Performance Breakdown</w:t>
      </w:r>
    </w:p>
    <w:bookmarkStart w:id="22" w:name="theatrical-revenue-analysis-q4-2023"/>
    <w:p>
      <w:pPr>
        <w:pStyle w:val="Heading3"/>
      </w:pPr>
      <w:r>
        <w:t xml:space="preserve">Theatrical Revenue Analysis (Q4 2023)</w:t>
      </w:r>
    </w:p>
    <w:p>
      <w:pPr>
        <w:pStyle w:val="FirstParagraph"/>
      </w:pPr>
      <w:r>
        <w:t xml:space="preserve">In Argentina Córdoba, our Film Director's theatrical releases generated $148,650 across 19 venues. This represents:</w:t>
      </w:r>
    </w:p>
    <w:p>
      <w:pPr>
        <w:numPr>
          <w:ilvl w:val="0"/>
          <w:numId w:val="1001"/>
        </w:numPr>
        <w:pStyle w:val="Compact"/>
      </w:pPr>
      <w:r>
        <w:rPr>
          <w:bCs/>
          <w:b/>
        </w:rPr>
        <w:t xml:space="preserve">Teatro Colón (Córdoba):</w:t>
      </w:r>
      <w:r>
        <w:t xml:space="preserve"> </w:t>
      </w:r>
      <w:r>
        <w:t xml:space="preserve">$42,300 (38 screenings, sold out avg. 92%)</w:t>
      </w:r>
    </w:p>
    <w:p>
      <w:pPr>
        <w:numPr>
          <w:ilvl w:val="0"/>
          <w:numId w:val="1001"/>
        </w:numPr>
        <w:pStyle w:val="Compact"/>
      </w:pPr>
      <w:r>
        <w:rPr>
          <w:bCs/>
          <w:b/>
        </w:rPr>
        <w:t xml:space="preserve">Cine Club Universitario:</w:t>
      </w:r>
      <w:r>
        <w:t xml:space="preserve"> </w:t>
      </w:r>
      <w:r>
        <w:t xml:space="preserve">$28,750 (14 screenings, sold out 87% of shows)</w:t>
      </w:r>
    </w:p>
    <w:p>
      <w:pPr>
        <w:numPr>
          <w:ilvl w:val="0"/>
          <w:numId w:val="1001"/>
        </w:numPr>
        <w:pStyle w:val="Compact"/>
      </w:pPr>
      <w:r>
        <w:rPr>
          <w:bCs/>
          <w:b/>
        </w:rPr>
        <w:t xml:space="preserve">Regional Cinemas (Villa María, Río Cuarto):</w:t>
      </w:r>
      <w:r>
        <w:t xml:space="preserve"> </w:t>
      </w:r>
      <w:r>
        <w:t xml:space="preserve">$39,400 (combined from 6 venues)</w:t>
      </w:r>
    </w:p>
    <w:p>
      <w:pPr>
        <w:pStyle w:val="FirstParagraph"/>
      </w:pPr>
      <w:r>
        <w:t xml:space="preserve">The Film Director's emphasis on Córdoba-set narratives significantly contributed to this success. The project "Sierras de Mi Alma" – filmed in the Sierras Chicas region – attracted 23% more local viewers than national releases, as confirmed by post-screening audience surveys conducted by the Córdoba Cinema Association.</w:t>
      </w:r>
    </w:p>
    <w:bookmarkEnd w:id="22"/>
    <w:bookmarkStart w:id="23" w:name="digital-licensing-revenue-streams"/>
    <w:p>
      <w:pPr>
        <w:pStyle w:val="Heading3"/>
      </w:pPr>
      <w:r>
        <w:t xml:space="preserve">Digital &amp; Licensing Revenue Streams</w:t>
      </w:r>
    </w:p>
    <w:p>
      <w:pPr>
        <w:pStyle w:val="FirstParagraph"/>
      </w:pPr>
      <w:r>
        <w:t xml:space="preserve">Our Sales Report reveals a rapidly growing digital segment in Argentina Córdoba, with streaming revenue rising 72% year-over-year. The Film Director's content achieved:</w:t>
      </w:r>
    </w:p>
    <w:p>
      <w:pPr>
        <w:numPr>
          <w:ilvl w:val="0"/>
          <w:numId w:val="1002"/>
        </w:numPr>
        <w:pStyle w:val="Compact"/>
      </w:pPr>
      <w:r>
        <w:rPr>
          <w:bCs/>
          <w:b/>
        </w:rPr>
        <w:t xml:space="preserve">Netflix Argentina:</w:t>
      </w:r>
      <w:r>
        <w:t xml:space="preserve"> </w:t>
      </w:r>
      <w:r>
        <w:t xml:space="preserve">$31,200 (4th highest regional engagement for local content)</w:t>
      </w:r>
    </w:p>
    <w:p>
      <w:pPr>
        <w:numPr>
          <w:ilvl w:val="0"/>
          <w:numId w:val="1002"/>
        </w:numPr>
        <w:pStyle w:val="Compact"/>
      </w:pPr>
      <w:r>
        <w:rPr>
          <w:bCs/>
          <w:b/>
        </w:rPr>
        <w:t xml:space="preserve">Cordobés Streaming Partnership:</w:t>
      </w:r>
      <w:r>
        <w:t xml:space="preserve"> </w:t>
      </w:r>
      <w:r>
        <w:t xml:space="preserve">$18,900 (exclusive for Córdoba region)</w:t>
      </w:r>
    </w:p>
    <w:p>
      <w:pPr>
        <w:numPr>
          <w:ilvl w:val="0"/>
          <w:numId w:val="1002"/>
        </w:numPr>
        <w:pStyle w:val="Compact"/>
      </w:pPr>
      <w:r>
        <w:rPr>
          <w:bCs/>
          <w:b/>
        </w:rPr>
        <w:t xml:space="preserve">Digital Rentals:</w:t>
      </w:r>
      <w:r>
        <w:t xml:space="preserve"> </w:t>
      </w:r>
      <w:r>
        <w:t xml:space="preserve">$15,650 (37% higher than national average in Cordoba)</w:t>
      </w:r>
    </w:p>
    <w:p>
      <w:pPr>
        <w:pStyle w:val="FirstParagraph"/>
      </w:pPr>
      <w:r>
        <w:t xml:space="preserve">This growth stems from the Film Director's partnership with local streaming platform "CineCórdoba," which launched a dedicated regional content hub. The initiative drove 28% of digital sales from Córdoba-based subscribers – a 19-point advantage over national averages.</w:t>
      </w:r>
    </w:p>
    <w:bookmarkEnd w:id="23"/>
    <w:bookmarkEnd w:id="24"/>
    <w:bookmarkStart w:id="25" w:name="Xfc010851fd8436a417b4658f8d343b253985ed3"/>
    <w:p>
      <w:pPr>
        <w:pStyle w:val="Heading2"/>
      </w:pPr>
      <w:r>
        <w:t xml:space="preserve">Marketing &amp; Distribution Strategy in Argentina Córdoba</w:t>
      </w:r>
    </w:p>
    <w:p>
      <w:pPr>
        <w:pStyle w:val="FirstParagraph"/>
      </w:pPr>
      <w:r>
        <w:t xml:space="preserve">Our successful Sales Report metrics are directly linked to hyper-localized marketing tactics implemented specifically for Cordoba. The Film Director collaborated with key regional institutions:</w:t>
      </w:r>
    </w:p>
    <w:p>
      <w:pPr>
        <w:numPr>
          <w:ilvl w:val="0"/>
          <w:numId w:val="1003"/>
        </w:numPr>
        <w:pStyle w:val="Compact"/>
      </w:pPr>
      <w:r>
        <w:rPr>
          <w:bCs/>
          <w:b/>
        </w:rPr>
        <w:t xml:space="preserve">Cordoba Film Commission Partnership:</w:t>
      </w:r>
      <w:r>
        <w:t xml:space="preserve"> </w:t>
      </w:r>
      <w:r>
        <w:t xml:space="preserve">Co-hosted 12 community screenings in university campuses and cultural centers, generating $14,300 in direct sales</w:t>
      </w:r>
    </w:p>
    <w:p>
      <w:pPr>
        <w:numPr>
          <w:ilvl w:val="0"/>
          <w:numId w:val="1003"/>
        </w:numPr>
        <w:pStyle w:val="Compact"/>
      </w:pPr>
      <w:r>
        <w:rPr>
          <w:bCs/>
          <w:b/>
        </w:rPr>
        <w:t xml:space="preserve">Local Influencer Campaigns:</w:t>
      </w:r>
      <w:r>
        <w:t xml:space="preserve"> </w:t>
      </w:r>
      <w:r>
        <w:t xml:space="preserve">Partnered with 8 Córdoba-based social media creators (average reach: 275k followers) for authentic storytelling promotion</w:t>
      </w:r>
    </w:p>
    <w:p>
      <w:pPr>
        <w:numPr>
          <w:ilvl w:val="0"/>
          <w:numId w:val="1003"/>
        </w:numPr>
        <w:pStyle w:val="Compact"/>
      </w:pPr>
      <w:r>
        <w:rPr>
          <w:bCs/>
          <w:b/>
        </w:rPr>
        <w:t xml:space="preserve">Tourism Integration:</w:t>
      </w:r>
      <w:r>
        <w:t xml:space="preserve"> </w:t>
      </w:r>
      <w:r>
        <w:t xml:space="preserve">Bundled film screenings with "Córdoba Cultural Routes" travel packages, increasing weekend attendance by 41%</w:t>
      </w:r>
    </w:p>
    <w:p>
      <w:pPr>
        <w:pStyle w:val="FirstParagraph"/>
      </w:pPr>
      <w:r>
        <w:t xml:space="preserve">Crucially, the Film Director leveraged Córdoba's unique cultural events – including the annual "Festival de Cine del Sur" – to secure exclusive preview screenings. This strategy generated 237 qualified leads for future distribution partnerships within Argentina's provincial film market.</w:t>
      </w:r>
    </w:p>
    <w:bookmarkEnd w:id="25"/>
    <w:bookmarkStart w:id="26" w:name="challenges-regional-insights"/>
    <w:p>
      <w:pPr>
        <w:pStyle w:val="Heading2"/>
      </w:pPr>
      <w:r>
        <w:t xml:space="preserve">Challenges &amp; Regional Insights</w:t>
      </w:r>
    </w:p>
    <w:p>
      <w:pPr>
        <w:pStyle w:val="FirstParagraph"/>
      </w:pPr>
      <w:r>
        <w:t xml:space="preserve">The Sales Report identifies two significant challenges in the Argentina Córdoba market that our Film Director is strategically addressing:</w:t>
      </w:r>
    </w:p>
    <w:p>
      <w:pPr>
        <w:numPr>
          <w:ilvl w:val="0"/>
          <w:numId w:val="1004"/>
        </w:numPr>
        <w:pStyle w:val="Compact"/>
      </w:pPr>
      <w:r>
        <w:rPr>
          <w:bCs/>
          <w:b/>
        </w:rPr>
        <w:t xml:space="preserve">Infrastructure Limitations:</w:t>
      </w:r>
      <w:r>
        <w:t xml:space="preserve"> </w:t>
      </w:r>
      <w:r>
        <w:t xml:space="preserve">Only 14 of Córdoba's cinemas have Dolby Atmos sound systems (vs. national average of 38%). The Film Director is now partnering with "CineMundo" to upgrade 3 key venues by Q2 2024, directly improving premium screening revenue potential.</w:t>
      </w:r>
    </w:p>
    <w:p>
      <w:pPr>
        <w:numPr>
          <w:ilvl w:val="0"/>
          <w:numId w:val="1004"/>
        </w:numPr>
        <w:pStyle w:val="Compact"/>
      </w:pPr>
      <w:r>
        <w:rPr>
          <w:bCs/>
          <w:b/>
        </w:rPr>
        <w:t xml:space="preserve">Competition from National Films:</w:t>
      </w:r>
      <w:r>
        <w:t xml:space="preserve"> </w:t>
      </w:r>
      <w:r>
        <w:t xml:space="preserve">Cordoba's market faces heavy competition from Buenos Aires-produced content. Our sales data shows a critical insight: audiences in Córdoba show 58% higher engagement with locally rooted narratives (per CineTec analysis), prompting the Film Director to develop three new Cordoba-centric projects for 2024.</w:t>
      </w:r>
    </w:p>
    <w:p>
      <w:pPr>
        <w:pStyle w:val="FirstParagraph"/>
      </w:pPr>
      <w:r>
        <w:t xml:space="preserve">Notably, Córdoba's film industry tax incentives (up to 30% rebate) have been instrumental in our sales growth. The Film Director secured $54,000 in provincial subsidies for Q1 2024 productions – a direct catalyst for future sales momentum.</w:t>
      </w:r>
    </w:p>
    <w:bookmarkEnd w:id="26"/>
    <w:bookmarkStart w:id="27" w:name="strategic-recommendations-for-2024"/>
    <w:p>
      <w:pPr>
        <w:pStyle w:val="Heading2"/>
      </w:pPr>
      <w:r>
        <w:t xml:space="preserve">Strategic Recommendations for 2024</w:t>
      </w:r>
    </w:p>
    <w:p>
      <w:pPr>
        <w:pStyle w:val="FirstParagraph"/>
      </w:pPr>
      <w:r>
        <w:t xml:space="preserve">Based on this Argentina Córdoba Sales Report, we recommend the following actions to capitalize on our Film Director's market leadership:</w:t>
      </w:r>
    </w:p>
    <w:p>
      <w:pPr>
        <w:numPr>
          <w:ilvl w:val="0"/>
          <w:numId w:val="1005"/>
        </w:numPr>
        <w:pStyle w:val="Compact"/>
      </w:pPr>
      <w:r>
        <w:rPr>
          <w:bCs/>
          <w:b/>
        </w:rPr>
        <w:t xml:space="preserve">Expand Cordoba-Focused Content Hub:</w:t>
      </w:r>
      <w:r>
        <w:t xml:space="preserve"> </w:t>
      </w:r>
      <w:r>
        <w:t xml:space="preserve">Allocate $75,000 to develop "Córdoba Stories" digital channel (targeting 40% sales growth in local streaming)</w:t>
      </w:r>
    </w:p>
    <w:p>
      <w:pPr>
        <w:numPr>
          <w:ilvl w:val="0"/>
          <w:numId w:val="1005"/>
        </w:numPr>
        <w:pStyle w:val="Compact"/>
      </w:pPr>
      <w:r>
        <w:rPr>
          <w:bCs/>
          <w:b/>
        </w:rPr>
        <w:t xml:space="preserve">Forge University Partnerships:</w:t>
      </w:r>
      <w:r>
        <w:t xml:space="preserve"> </w:t>
      </w:r>
      <w:r>
        <w:t xml:space="preserve">Establish Film Director scholarship program with Universidad Nacional de Córdoba for talent development and community engagement</w:t>
      </w:r>
    </w:p>
    <w:p>
      <w:pPr>
        <w:numPr>
          <w:ilvl w:val="0"/>
          <w:numId w:val="1005"/>
        </w:numPr>
        <w:pStyle w:val="Compact"/>
      </w:pPr>
      <w:r>
        <w:rPr>
          <w:bCs/>
          <w:b/>
        </w:rPr>
        <w:t xml:space="preserve">Leverage Festival Platform:</w:t>
      </w:r>
      <w:r>
        <w:t xml:space="preserve"> </w:t>
      </w:r>
      <w:r>
        <w:t xml:space="preserve">Secure headline slot at Córdoba International Film Festival 2024 to drive premium pricing (projected $68,000+ revenue)</w:t>
      </w:r>
    </w:p>
    <w:p>
      <w:pPr>
        <w:pStyle w:val="FirstParagraph"/>
      </w:pPr>
      <w:r>
        <w:t xml:space="preserve">The Sales Report confirms that Córdoba represents not just a market, but a creative ecosystem. By embedding the Film Director's work within the region's cultural fabric – through local partnerships, authentic storytelling, and strategic investment – we've created sustainable sales velocity exceeding national averages by 29%.</w:t>
      </w:r>
    </w:p>
    <w:bookmarkEnd w:id="27"/>
    <w:bookmarkStart w:id="28" w:name="conclusion"/>
    <w:p>
      <w:pPr>
        <w:pStyle w:val="Heading2"/>
      </w:pPr>
      <w:r>
        <w:t xml:space="preserve">Conclusion</w:t>
      </w:r>
    </w:p>
    <w:p>
      <w:pPr>
        <w:pStyle w:val="FirstParagraph"/>
      </w:pPr>
      <w:r>
        <w:t xml:space="preserve">This Sales Report underscores why Argentina Córdoba is pivotal to the Film Director's commercial success. The region's passionate cinephiles, cultural institutions, and growing production infrastructure have created a perfect storm for our director's work. With 78% of Cordoba-based viewers reporting they "choose films based on local relevance" (Córdoba Cinema Survey), our strategy of centering Córdoba narratives is both culturally resonant and commercially imperative.</w:t>
      </w:r>
    </w:p>
    <w:p>
      <w:pPr>
        <w:pStyle w:val="BodyText"/>
      </w:pPr>
      <w:r>
        <w:t xml:space="preserve">Looking ahead, the Film Director's portfolio will anchor our regional expansion strategy – with 82% of planned 2024 productions featuring Cordoba settings or cultural elements. This commitment to Argentina Córdoba isn't just market targeting; it's building a legacy that transforms how Latin American stories are sold and celebrated.</w:t>
      </w:r>
    </w:p>
    <w:p>
      <w:pPr>
        <w:pStyle w:val="BodyText"/>
      </w:pPr>
      <w:r>
        <w:rPr>
          <w:bCs/>
          <w:b/>
        </w:rPr>
        <w:t xml:space="preserve">Final Insight:</w:t>
      </w:r>
      <w:r>
        <w:t xml:space="preserve"> </w:t>
      </w:r>
      <w:r>
        <w:t xml:space="preserve">In the Argentine film industry, success in Córdoba predicts broader national traction. Our Film Director has not merely entered this market – they've redefined its commercial landscape through culturally intelligent storytelling that turns local pride into sustainable sales.</w:t>
      </w:r>
    </w:p>
    <w:bookmarkEnd w:id="28"/>
    <w:p>
      <w:pPr>
        <w:pStyle w:val="BodyText"/>
      </w:pPr>
      <w:r>
        <w:t xml:space="preserve">Sales Report | Film Director Performance Analysis | Argentina Córdoba Market Intelligence | Q4 2023</w:t>
      </w:r>
    </w:p>
    <w:p>
      <w:pPr>
        <w:pStyle w:val="BodyText"/>
      </w:pPr>
      <w:r>
        <w:t xml:space="preserve">Prepared for: International Film Distribution Division, Buenos Aires Office</w:t>
      </w:r>
    </w:p>
    <w:p>
      <w:pPr>
        <w:pStyle w:val="BodyText"/>
      </w:pPr>
      <w:r>
        <w:t xml:space="preserve">Generated: December 18, 2023 • Confidential –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Film Director Performance in Argentina Córdoba</dc:title>
  <dc:creator/>
  <dc:language>en</dc:language>
  <cp:keywords/>
  <dcterms:created xsi:type="dcterms:W3CDTF">2026-07-24T05:01:08Z</dcterms:created>
  <dcterms:modified xsi:type="dcterms:W3CDTF">2026-07-24T05:01:08Z</dcterms:modified>
</cp:coreProperties>
</file>

<file path=docProps/custom.xml><?xml version="1.0" encoding="utf-8"?>
<Properties xmlns="http://schemas.openxmlformats.org/officeDocument/2006/custom-properties" xmlns:vt="http://schemas.openxmlformats.org/officeDocument/2006/docPropsVTypes"/>
</file>