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Analysis</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245cd1217b5210ac8095fa0660c91ac68f71525"/>
    <w:p>
      <w:pPr>
        <w:pStyle w:val="Heading1"/>
      </w:pPr>
      <w:r>
        <w:t xml:space="preserve">PROFESSIONAL SALES REPORT: FILM DIRECTOR PERFORMANCE ANALYSIS - BRAZIL RIO DE JANEIRO MARKET</w:t>
      </w:r>
    </w:p>
    <w:bookmarkStart w:id="20" w:name="executive-summary"/>
    <w:p>
      <w:pPr>
        <w:pStyle w:val="Heading2"/>
      </w:pPr>
      <w:r>
        <w:t xml:space="preserve">Executive Summary</w:t>
      </w:r>
    </w:p>
    <w:p>
      <w:pPr>
        <w:pStyle w:val="FirstParagraph"/>
      </w:pPr>
      <w:r>
        <w:t xml:space="preserve">This comprehensive Sales Report details the market performance and revenue trajectory of acclaimed Film Director Ana Silva, operating from Rio de Janeiro's vibrant film ecosystem. Covering Q1-Q4 2023, this document quantifies the director's commercial success through box office results, streaming partnerships, and ancillary revenue streams within Brazil and international markets. As a pivotal figure in Brazil's cinematic renaissance centered in Rio de Janeiro, Director Silva has achieved unprecedented commercial milestones that position her as a benchmark for creative excellence driving financial performance.</w:t>
      </w:r>
    </w:p>
    <w:p>
      <w:pPr>
        <w:pStyle w:val="BodyText"/>
      </w:pPr>
      <w:r>
        <w:t xml:space="preserve">Key achievement: 37% year-over-year revenue growth (R$248 million to R$340 million) driven by strategic localization of content for Brazilian audiences and optimized global distribution. Rio de Janeiro's status as Brazil's film capital (accounting for 68% of national production activity) has been instrumental in her success, with local partnerships fueling both creative and commercial outcomes.</w:t>
      </w:r>
    </w:p>
    <w:bookmarkEnd w:id="20"/>
    <w:bookmarkStart w:id="22" w:name="Xf5bbf148798a833d306b289ca8ed00f490701e6"/>
    <w:p>
      <w:pPr>
        <w:pStyle w:val="Heading2"/>
      </w:pPr>
      <w:r>
        <w:t xml:space="preserve">Performance Metrics: Film Director Revenue Streams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Revenue Stream</w:t>
            </w:r>
          </w:p>
        </w:tc>
        <w:tc>
          <w:tcPr/>
          <w:p>
            <w:pPr>
              <w:pStyle w:val="Compact"/>
              <w:jc w:val="left"/>
            </w:pPr>
            <w:r>
              <w:t xml:space="preserve">Q4 2022 (R$)</w:t>
            </w:r>
          </w:p>
        </w:tc>
        <w:tc>
          <w:tcPr/>
          <w:p>
            <w:pPr>
              <w:pStyle w:val="Compact"/>
              <w:jc w:val="left"/>
            </w:pPr>
            <w:r>
              <w:t xml:space="preserve">Q4 2023 (R$)</w:t>
            </w:r>
          </w:p>
        </w:tc>
        <w:tc>
          <w:tcPr/>
          <w:p>
            <w:pPr>
              <w:pStyle w:val="Compact"/>
              <w:jc w:val="left"/>
            </w:pPr>
            <w:r>
              <w:t xml:space="preserve">% Growth</w:t>
            </w:r>
          </w:p>
        </w:tc>
        <w:tc>
          <w:tcPr/>
          <w:p>
            <w:pPr>
              <w:pStyle w:val="Compact"/>
              <w:jc w:val="left"/>
            </w:pPr>
            <w:r>
              <w:t xml:space="preserve">Critical Success Factor</w:t>
            </w:r>
          </w:p>
        </w:tc>
      </w:tr>
      <w:tr>
        <w:tc>
          <w:tcPr/>
          <w:p>
            <w:pPr>
              <w:pStyle w:val="Compact"/>
              <w:jc w:val="left"/>
            </w:pPr>
            <w:r>
              <w:t xml:space="preserve">Domestic Theatrical Sales (Brazil)</w:t>
            </w:r>
          </w:p>
        </w:tc>
        <w:tc>
          <w:tcPr/>
          <w:p>
            <w:pPr>
              <w:pStyle w:val="Compact"/>
              <w:jc w:val="left"/>
            </w:pPr>
            <w:r>
              <w:t xml:space="preserve">85,000,000</w:t>
            </w:r>
          </w:p>
        </w:tc>
        <w:tc>
          <w:tcPr/>
          <w:p>
            <w:pPr>
              <w:pStyle w:val="Compact"/>
              <w:jc w:val="left"/>
            </w:pPr>
            <w:r>
              <w:t xml:space="preserve">122,500,000</w:t>
            </w:r>
          </w:p>
        </w:tc>
        <w:tc>
          <w:tcPr/>
          <w:p>
            <w:pPr>
              <w:pStyle w:val="Compact"/>
              <w:jc w:val="left"/>
            </w:pPr>
            <w:r>
              <w:t xml:space="preserve">+44%</w:t>
            </w:r>
          </w:p>
        </w:tc>
        <w:tc>
          <w:tcPr/>
          <w:p>
            <w:pPr>
              <w:pStyle w:val="Compact"/>
              <w:jc w:val="left"/>
            </w:pPr>
            <w:r>
              <w:t xml:space="preserve">Rio-based cultural authenticity in "Cidade de Aço" (Steel City)</w:t>
            </w:r>
          </w:p>
        </w:tc>
      </w:tr>
      <w:tr>
        <w:tc>
          <w:tcPr/>
          <w:p>
            <w:pPr>
              <w:pStyle w:val="Compact"/>
              <w:jc w:val="left"/>
            </w:pPr>
            <w:r>
              <w:t xml:space="preserve">Streaming Partnerships (Netflix/Amazon)</w:t>
            </w:r>
          </w:p>
        </w:tc>
        <w:tc>
          <w:tcPr/>
          <w:p>
            <w:pPr>
              <w:pStyle w:val="Compact"/>
              <w:jc w:val="left"/>
            </w:pPr>
            <w:r>
              <w:t xml:space="preserve">62,000,000</w:t>
            </w:r>
          </w:p>
        </w:tc>
        <w:tc>
          <w:tcPr/>
          <w:p>
            <w:pPr>
              <w:pStyle w:val="Compact"/>
              <w:jc w:val="left"/>
            </w:pPr>
            <w:r>
              <w:t xml:space="preserve">89,550,000</w:t>
            </w:r>
          </w:p>
        </w:tc>
        <w:tc>
          <w:tcPr/>
          <w:p>
            <w:pPr>
              <w:pStyle w:val="Compact"/>
              <w:jc w:val="left"/>
            </w:pPr>
            <w:r>
              <w:t xml:space="preserve">+44.4%</w:t>
            </w:r>
          </w:p>
        </w:tc>
        <w:tc>
          <w:tcPr/>
          <w:p>
            <w:pPr>
              <w:pStyle w:val="Compact"/>
              <w:jc w:val="left"/>
            </w:pPr>
            <w:r>
              <w:t xml:space="preserve">Rio de Janeiro location shoots enhancing international appeal</w:t>
            </w:r>
          </w:p>
        </w:tc>
      </w:tr>
      <w:tr>
        <w:tc>
          <w:tcPr/>
          <w:p>
            <w:pPr>
              <w:pStyle w:val="Compact"/>
              <w:jc w:val="left"/>
            </w:pPr>
            <w:r>
              <w:t xml:space="preserve">Merchandising &amp; Brand Partnerships</w:t>
            </w:r>
          </w:p>
        </w:tc>
        <w:tc>
          <w:tcPr/>
          <w:p>
            <w:pPr>
              <w:pStyle w:val="Compact"/>
              <w:jc w:val="left"/>
            </w:pPr>
            <w:r>
              <w:t xml:space="preserve">18,500,000</w:t>
            </w:r>
          </w:p>
        </w:tc>
        <w:tc>
          <w:tcPr/>
          <w:p>
            <w:pPr>
              <w:pStyle w:val="Compact"/>
              <w:jc w:val="left"/>
            </w:pPr>
            <w:r>
              <w:t xml:space="preserve">32,150,000</w:t>
            </w:r>
          </w:p>
        </w:tc>
        <w:tc>
          <w:tcPr/>
          <w:p>
            <w:pPr>
              <w:pStyle w:val="Compact"/>
              <w:jc w:val="left"/>
            </w:pPr>
            <w:r>
              <w:t xml:space="preserve">+76.5%</w:t>
            </w:r>
          </w:p>
        </w:tc>
        <w:tc>
          <w:tcPr/>
          <w:p>
            <w:pPr>
              <w:pStyle w:val="Compact"/>
              <w:jc w:val="left"/>
            </w:pPr>
            <w:r>
              <w:t xml:space="preserve">Rio Carnival-inspired campaigns for "Festa da Vida"</w:t>
            </w:r>
          </w:p>
        </w:tc>
      </w:tr>
      <w:tr>
        <w:tc>
          <w:tcPr/>
          <w:p>
            <w:pPr>
              <w:pStyle w:val="Compact"/>
              <w:jc w:val="left"/>
            </w:pPr>
            <w:r>
              <w:rPr>
                <w:bCs/>
                <w:b/>
              </w:rPr>
              <w:t xml:space="preserve">Total Revenue</w:t>
            </w:r>
          </w:p>
        </w:tc>
        <w:tc>
          <w:tcPr/>
          <w:p>
            <w:pPr>
              <w:pStyle w:val="Compact"/>
              <w:jc w:val="left"/>
            </w:pPr>
            <w:r>
              <w:rPr>
                <w:bCs/>
                <w:b/>
              </w:rPr>
              <w:t xml:space="preserve">165,500,000</w:t>
            </w:r>
          </w:p>
        </w:tc>
        <w:tc>
          <w:tcPr/>
          <w:p>
            <w:pPr>
              <w:pStyle w:val="Compact"/>
              <w:jc w:val="left"/>
            </w:pPr>
            <w:r>
              <w:rPr>
                <w:bCs/>
                <w:b/>
              </w:rPr>
              <w:t xml:space="preserve">244,200,000</w:t>
            </w:r>
          </w:p>
        </w:tc>
        <w:tc>
          <w:tcPr/>
          <w:p>
            <w:pPr>
              <w:pStyle w:val="Compact"/>
              <w:jc w:val="left"/>
            </w:pPr>
            <w:r>
              <w:rPr>
                <w:bCs/>
                <w:b/>
              </w:rPr>
              <w:t xml:space="preserve">+47.6%</w:t>
            </w:r>
          </w:p>
        </w:tc>
        <w:tc>
          <w:tcPr/>
          <w:p>
            <w:pPr>
              <w:pStyle w:val="Compact"/>
            </w:pPr>
          </w:p>
        </w:tc>
      </w:tr>
    </w:tbl>
    <w:p>
      <w:pPr>
        <w:pStyle w:val="BodyText"/>
      </w:pPr>
      <w:r>
        <w:rPr>
          <w:bCs/>
          <w:b/>
        </w:rPr>
        <w:t xml:space="preserve">Strategic Insight:</w:t>
      </w:r>
      <w:r>
        <w:t xml:space="preserve"> </w:t>
      </w:r>
      <w:r>
        <w:t xml:space="preserve">Director Silva's deep integration with Rio de Janeiro's creative infrastructure—leveraging local crews, authentic settings (Copacabana, Santa Teresa), and cultural narratives—directly correlates with 89% higher audience engagement scores in Brazilian markets versus directors without regional immersion. Her film "Festa da Vida" achieved record-breaking R$122M domestic box office by centering on Rio's Carnaval traditions, demonstrating how authentic Brazilian storytelling drives commercial success.</w:t>
      </w:r>
    </w:p>
    <w:bookmarkStart w:id="21" w:name="Xb15e9febb605db505d81189c0c9413187df8cc2"/>
    <w:p>
      <w:pPr>
        <w:pStyle w:val="Heading3"/>
      </w:pPr>
      <w:r>
        <w:t xml:space="preserve">Market Position Analysis: Brazil Rio de Janeiro Context</w:t>
      </w:r>
    </w:p>
    <w:p>
      <w:pPr>
        <w:pStyle w:val="FirstParagraph"/>
      </w:pPr>
      <w:r>
        <w:t xml:space="preserve">Rio de Janeiro's film industry generates 45% of Brazil's total production value (IBGC 2023), making it the nation's creative engine. As a resident director operating from Rio, Silva benefits from unique advantages:</w:t>
      </w:r>
    </w:p>
    <w:p>
      <w:pPr>
        <w:numPr>
          <w:ilvl w:val="0"/>
          <w:numId w:val="1001"/>
        </w:numPr>
        <w:pStyle w:val="Compact"/>
      </w:pPr>
      <w:r>
        <w:rPr>
          <w:bCs/>
          <w:b/>
        </w:rPr>
        <w:t xml:space="preserve">Local Ecosystem Access:</w:t>
      </w:r>
      <w:r>
        <w:t xml:space="preserve"> </w:t>
      </w:r>
      <w:r>
        <w:t xml:space="preserve">Direct partnerships with Rio Film Commission and state funding programs (R$8M in tax incentives secured for 2023 productions)</w:t>
      </w:r>
    </w:p>
    <w:p>
      <w:pPr>
        <w:numPr>
          <w:ilvl w:val="0"/>
          <w:numId w:val="1001"/>
        </w:numPr>
        <w:pStyle w:val="Compact"/>
      </w:pPr>
      <w:r>
        <w:rPr>
          <w:bCs/>
          <w:b/>
        </w:rPr>
        <w:t xml:space="preserve">Cultural Resonance:</w:t>
      </w:r>
      <w:r>
        <w:t xml:space="preserve"> </w:t>
      </w:r>
      <w:r>
        <w:t xml:space="preserve">Films featuring Rio landmarks (Sugarloaf Mountain, Christ the Redeemer) achieved 63% higher domestic market penetration</w:t>
      </w:r>
    </w:p>
    <w:p>
      <w:pPr>
        <w:numPr>
          <w:ilvl w:val="0"/>
          <w:numId w:val="1001"/>
        </w:numPr>
        <w:pStyle w:val="Compact"/>
      </w:pPr>
      <w:r>
        <w:rPr>
          <w:bCs/>
          <w:b/>
        </w:rPr>
        <w:t xml:space="preserve">Talent Pipeline:</w:t>
      </w:r>
      <w:r>
        <w:t xml:space="preserve"> </w:t>
      </w:r>
      <w:r>
        <w:t xml:space="preserve">Utilizing Rio's top film schools (UFRJ, Cásper Líbero) for crew development reduced production costs by 22%</w:t>
      </w:r>
    </w:p>
    <w:bookmarkEnd w:id="21"/>
    <w:bookmarkEnd w:id="22"/>
    <w:bookmarkStart w:id="23" w:name="X318d26a61c9a7e0314b5351d2f3b4bbf6f501e9"/>
    <w:p>
      <w:pPr>
        <w:pStyle w:val="Heading2"/>
      </w:pPr>
      <w:r>
        <w:t xml:space="preserve">Competitive Landscape &amp; Strategic Differentiation</w:t>
      </w:r>
    </w:p>
    <w:p>
      <w:pPr>
        <w:pStyle w:val="FirstParagraph"/>
      </w:pPr>
      <w:r>
        <w:t xml:space="preserve">In Brazil's competitive film market (34% annual growth), Director Silva maintains a 31% revenue share leadership among directors with international distribution. Key differentiators include:</w:t>
      </w:r>
    </w:p>
    <w:p>
      <w:pPr>
        <w:pStyle w:val="BodyText"/>
      </w:pPr>
      <w:r>
        <w:t xml:space="preserve">Competitor Factor</w:t>
      </w:r>
    </w:p>
    <w:bookmarkEnd w:id="23"/>
    <w:p>
      <w:pPr>
        <w:pStyle w:val="BodyText"/>
      </w:pPr>
      <w:r>
        <w:t xml:space="preserve">Industry Average</w:t>
      </w:r>
    </w:p>
    <w:p>
      <w:pPr>
        <w:pStyle w:val="BodyText"/>
      </w:pPr>
      <w:r>
        <w:t xml:space="preserve">Ana Silva (Rio-Based)</w:t>
      </w:r>
    </w:p>
    <w:p>
      <w:pPr>
        <w:pStyle w:val="BodyText"/>
      </w:pPr>
      <w:r>
        <w:t xml:space="preserve">Domestic Audience Retention Rate</w:t>
      </w:r>
    </w:p>
    <w:p>
      <w:pPr>
        <w:pStyle w:val="BodyText"/>
      </w:pPr>
      <w:r>
        <w:t xml:space="preserve">52%</w:t>
      </w:r>
    </w:p>
    <w:p>
      <w:pPr>
        <w:pStyle w:val="BodyText"/>
      </w:pPr>
      <w:r>
        <w:t xml:space="preserve">79%</w:t>
      </w:r>
    </w:p>
    <w:p>
      <w:pPr>
        <w:pStyle w:val="BodyText"/>
      </w:pPr>
      <w:r>
        <w:t xml:space="preserve">Rio de Janeiro Production Cost Efficiency</w:t>
      </w:r>
    </w:p>
    <w:p>
      <w:pPr>
        <w:pStyle w:val="BodyText"/>
      </w:pPr>
      <w:r>
        <w:t xml:space="preserve">R$1.8M/day</w:t>
      </w:r>
    </w:p>
    <w:p>
      <w:pPr>
        <w:pStyle w:val="BodyText"/>
      </w:pPr>
      <w:r>
        <w:t xml:space="preserve">R$1.4M/day (22% below average)</w:t>
      </w:r>
    </w:p>
    <w:p>
      <w:pPr>
        <w:pStyle w:val="BodyText"/>
      </w:pPr>
      <w:r>
        <w:t xml:space="preserve">Streaming Acquisition Premium (vs. local films)</w:t>
      </w:r>
    </w:p>
    <w:p>
      <w:pPr>
        <w:pStyle w:val="BodyText"/>
      </w:pPr>
      <w:r>
        <w:t xml:space="preserve">3-5x</w:t>
      </w:r>
    </w:p>
    <w:p>
      <w:pPr>
        <w:pStyle w:val="BodyText"/>
      </w:pPr>
      <w:r>
        <w:t xml:space="preserve">7-9x</w:t>
      </w:r>
    </w:p>
    <w:p>
      <w:pPr>
        <w:pStyle w:val="BodyText"/>
      </w:pPr>
      <w:r>
        <w:t xml:space="preserve">Government Film Funding Utilization</w:t>
      </w:r>
    </w:p>
    <w:p>
      <w:pPr>
        <w:pStyle w:val="BodyText"/>
      </w:pPr>
      <w:r>
        <w:t xml:space="preserve">42%: 81%</w:t>
      </w:r>
    </w:p>
    <w:p>
      <w:pPr>
        <w:pStyle w:val="BodyText"/>
      </w:pPr>
      <w:r>
        <w:rPr>
          <w:bCs/>
          <w:b/>
        </w:rPr>
        <w:t xml:space="preserve">Rio de Janeiro Advantage:</w:t>
      </w:r>
      <w:r>
        <w:t xml:space="preserve"> </w:t>
      </w:r>
      <w:r>
        <w:t xml:space="preserve">Silva's strategic use of Rio's diverse locations—urban favelas, beaches, and historic centers—creates visually distinct films that outperform generic productions in both local and global markets. Her film "Cidade de Aço" (Steel City) generated R$87M domestically by showcasing Rio's industrial waterfronts, securing a 2023 Brazilian Academy Award for Best Visual Effects.</w:t>
      </w:r>
    </w:p>
    <w:bookmarkStart w:id="24" w:name="challenges-adaptive-strategies"/>
    <w:p>
      <w:pPr>
        <w:pStyle w:val="Heading2"/>
      </w:pPr>
      <w:r>
        <w:t xml:space="preserve">Challenges &amp; Adaptive Strategies</w:t>
      </w:r>
    </w:p>
    <w:p>
      <w:pPr>
        <w:pStyle w:val="FirstParagraph"/>
      </w:pPr>
      <w:r>
        <w:t xml:space="preserve">Despite remarkable success, two significant challenges emerged in the Brazil Rio de Janeiro market:</w:t>
      </w:r>
    </w:p>
    <w:p>
      <w:pPr>
        <w:numPr>
          <w:ilvl w:val="0"/>
          <w:numId w:val="1002"/>
        </w:numPr>
        <w:pStyle w:val="Compact"/>
      </w:pPr>
      <w:r>
        <w:rPr>
          <w:bCs/>
          <w:b/>
        </w:rPr>
        <w:t xml:space="preserve">Infrastructure Limitations:</w:t>
      </w:r>
      <w:r>
        <w:t xml:space="preserve"> </w:t>
      </w:r>
      <w:r>
        <w:t xml:space="preserve">Rio's film production infrastructure required modernization. Silva addressed this by partnering with Rio-based startup "CineRio" to establish mobile production units, reducing location downtime by 37%.</w:t>
      </w:r>
    </w:p>
    <w:p>
      <w:pPr>
        <w:numPr>
          <w:ilvl w:val="0"/>
          <w:numId w:val="1002"/>
        </w:numPr>
        <w:pStyle w:val="Compact"/>
      </w:pPr>
      <w:r>
        <w:rPr>
          <w:bCs/>
          <w:b/>
        </w:rPr>
        <w:t xml:space="preserve">Market Saturation:</w:t>
      </w:r>
      <w:r>
        <w:t xml:space="preserve"> </w:t>
      </w:r>
      <w:r>
        <w:t xml:space="preserve">Overcrowded Brazilian market (42 new films released weekly). Solution: Focused exclusively on Rio-centric narratives ("Festa da Vida" explored Carnival's social impact) creating a unique brand identity that resonated with 78% of Brazilian audiences in surveys.</w:t>
      </w:r>
    </w:p>
    <w:p>
      <w:pPr>
        <w:pStyle w:val="FirstParagraph"/>
      </w:pPr>
      <w:r>
        <w:t xml:space="preserve">These strategies directly contributed to Silva's 47.6% revenue growth—surpassing the national average of 22% for directors in Brazil.</w:t>
      </w:r>
    </w:p>
    <w:bookmarkEnd w:id="24"/>
    <w:bookmarkStart w:id="25" w:name="future-outlook-strategic-recommendations"/>
    <w:p>
      <w:pPr>
        <w:pStyle w:val="Heading2"/>
      </w:pPr>
      <w:r>
        <w:t xml:space="preserve">Future Outlook &amp; Strategic Recommendations</w:t>
      </w:r>
    </w:p>
    <w:p>
      <w:pPr>
        <w:pStyle w:val="FirstParagraph"/>
      </w:pPr>
      <w:r>
        <w:t xml:space="preserve">With Rio de Janeiro poised to host the 2026 World Cup and expand its film infrastructure (R$500M investment announced), Director Silva's strategic position is unparalleled. Key initiatives for 2024 include:</w:t>
      </w:r>
    </w:p>
    <w:p>
      <w:pPr>
        <w:numPr>
          <w:ilvl w:val="0"/>
          <w:numId w:val="1003"/>
        </w:numPr>
        <w:pStyle w:val="Compact"/>
      </w:pPr>
      <w:r>
        <w:rPr>
          <w:bCs/>
          <w:b/>
        </w:rPr>
        <w:t xml:space="preserve">Rio Film Hub Expansion:</w:t>
      </w:r>
      <w:r>
        <w:t xml:space="preserve"> </w:t>
      </w:r>
      <w:r>
        <w:t xml:space="preserve">Establishing a dedicated production center in Rio's Lapa district to leverage local talent and reduce costs by 15% (projected R$36M annual savings)</w:t>
      </w:r>
    </w:p>
    <w:p>
      <w:pPr>
        <w:numPr>
          <w:ilvl w:val="0"/>
          <w:numId w:val="1003"/>
        </w:numPr>
        <w:pStyle w:val="Compact"/>
      </w:pPr>
      <w:r>
        <w:rPr>
          <w:bCs/>
          <w:b/>
        </w:rPr>
        <w:t xml:space="preserve">Global Brazilian Cinema Coalition:</w:t>
      </w:r>
      <w:r>
        <w:t xml:space="preserve"> </w:t>
      </w:r>
      <w:r>
        <w:t xml:space="preserve">Partnering with directors from Salvador, São Paulo, and Belo Horizonte to create a "Brazilian Voices" streaming bundle targeting Portuguese-speaking markets in Africa and Portugal</w:t>
      </w:r>
    </w:p>
    <w:p>
      <w:pPr>
        <w:numPr>
          <w:ilvl w:val="0"/>
          <w:numId w:val="1003"/>
        </w:numPr>
        <w:pStyle w:val="Compact"/>
      </w:pPr>
      <w:r>
        <w:rPr>
          <w:bCs/>
          <w:b/>
        </w:rPr>
        <w:t xml:space="preserve">Cultural Tourism Synergy:</w:t>
      </w:r>
      <w:r>
        <w:t xml:space="preserve"> </w:t>
      </w:r>
      <w:r>
        <w:t xml:space="preserve">Launching "Film Locations Tours" across Rio (including Silva's iconic sets) as new revenue stream with projected R$12M annual earnings</w:t>
      </w:r>
    </w:p>
    <w:p>
      <w:pPr>
        <w:pStyle w:val="FirstParagraph"/>
      </w:pPr>
      <w:r>
        <w:rPr>
          <w:bCs/>
          <w:b/>
        </w:rPr>
        <w:t xml:space="preserve">Financial Projection:</w:t>
      </w:r>
      <w:r>
        <w:t xml:space="preserve"> </w:t>
      </w:r>
      <w:r>
        <w:t xml:space="preserve">Based on current momentum, Director Silva's revenue is forecasted to reach R$485 million by Q4 2024—driving 19% of Brazil's total film industry growth. Her success exemplifies how a Film Director deeply embedded in Rio de Janeiro's cultural fabric can transform creative vision into commercial dominance.</w:t>
      </w:r>
    </w:p>
    <w:bookmarkEnd w:id="25"/>
    <w:bookmarkStart w:id="26" w:name="X8d2814ba52f9b7ec9fa78422d539c8b8ff32719"/>
    <w:p>
      <w:pPr>
        <w:pStyle w:val="Heading2"/>
      </w:pPr>
      <w:r>
        <w:t xml:space="preserve">Conclusion: The Rio de Janeiro Model for Global Success</w:t>
      </w:r>
    </w:p>
    <w:p>
      <w:pPr>
        <w:pStyle w:val="FirstParagraph"/>
      </w:pPr>
      <w:r>
        <w:t xml:space="preserve">This Sales Report confirms that a Film Director operating from Brazil Rio de Janeiro—leveraging the city's unique cultural identity, production infrastructure, and creative ecosystem—achieves exceptional commercial results. Ana Silva's journey demonstrates that authenticity rooted in local context (Rio's neighborhoods, traditions, and landscapes) is not merely artistic but fundamentally strategic for revenue generation.</w:t>
      </w:r>
    </w:p>
    <w:p>
      <w:pPr>
        <w:pStyle w:val="BodyText"/>
      </w:pPr>
      <w:r>
        <w:t xml:space="preserve">In an industry where 68% of Brazilian films fail to recoup costs, Silva's Rio-centric approach has delivered consistent profitability. Her model proves that when a Film Director strategically integrates with the cultural heartbeat of Rio de Janeiro, commercial success follows naturally. As Brazil's film market expands toward $2.3 billion by 2025 (IBGC), directors embodying this "Rio Advantage" will dominate both domestic and international markets.</w:t>
      </w:r>
    </w:p>
    <w:p>
      <w:pPr>
        <w:pStyle w:val="BodyText"/>
      </w:pPr>
      <w:r>
        <w:t xml:space="preserve">For stakeholders: Invest in Rio-based creative talent development and location-specific storytelling to replicate this success. The data is unequivocal—Brazil's cinematic future is being filmed on its streets, from Copacabana to Rocinha, with Rio de Janeiro as the undeniable epicenter of value creation for Film Directors worldwide.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Film Director Performance Analysis - Brazil Rio de Janeiro</dc:title>
  <dc:creator/>
  <dc:language>en</dc:language>
  <cp:keywords/>
  <dcterms:created xsi:type="dcterms:W3CDTF">2026-07-24T13:26:05Z</dcterms:created>
  <dcterms:modified xsi:type="dcterms:W3CDTF">2026-07-24T13:26:05Z</dcterms:modified>
</cp:coreProperties>
</file>

<file path=docProps/custom.xml><?xml version="1.0" encoding="utf-8"?>
<Properties xmlns="http://schemas.openxmlformats.org/officeDocument/2006/custom-properties" xmlns:vt="http://schemas.openxmlformats.org/officeDocument/2006/docPropsVTypes"/>
</file>