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Q3</w:t>
      </w:r>
      <w:r>
        <w:t xml:space="preserve"> </w:t>
      </w: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Canada</w:t>
      </w:r>
      <w:r>
        <w:t xml:space="preserve"> </w:t>
      </w:r>
      <w:r>
        <w:t xml:space="preserve">Montreal</w:t>
      </w:r>
      <w:r>
        <w:t xml:space="preserve"> </w:t>
      </w:r>
      <w:r>
        <w:t xml:space="preserve">Market</w:t>
      </w:r>
    </w:p>
    <w:bookmarkStart w:id="31" w:name="Xbe2b515881afc5524a0e346fc81fb0f5c9f5c44"/>
    <w:p>
      <w:pPr>
        <w:pStyle w:val="Heading1"/>
      </w:pPr>
      <w:r>
        <w:t xml:space="preserve">2023 Q3 Sales Report: Strategic Growth of Film Director Portfolio in Canada Montreal Market</w:t>
      </w:r>
    </w:p>
    <w:bookmarkStart w:id="20" w:name="executive-summary"/>
    <w:p>
      <w:pPr>
        <w:pStyle w:val="Heading2"/>
      </w:pPr>
      <w:r>
        <w:t xml:space="preserve">Executive Summary</w:t>
      </w:r>
    </w:p>
    <w:p>
      <w:pPr>
        <w:pStyle w:val="FirstParagraph"/>
      </w:pPr>
      <w:r>
        <w:t xml:space="preserve">This comprehensive Sales Report details the commercial performance of our premier Film Director, Élodie Moreau, operating within the dynamic Canada Montreal creative ecosystem. Covering July 1 through September 30, 2023, this document demonstrates exceptional growth in project acquisitions and distribution deals directly attributable to strategic positioning within Montreal's thriving film industry. The Sales Report confirms a 42% year-over-year revenue increase for our Film Director portfolio, with Montreal serving as the central hub for all commercial activity. This success validates our market entry strategy and positions us for sustained expansion across Canada.</w:t>
      </w:r>
    </w:p>
    <w:bookmarkEnd w:id="20"/>
    <w:bookmarkStart w:id="21" w:name="market-context-why-montreal-matters"/>
    <w:p>
      <w:pPr>
        <w:pStyle w:val="Heading2"/>
      </w:pPr>
      <w:r>
        <w:t xml:space="preserve">Market Context: Why Montreal Matters</w:t>
      </w:r>
    </w:p>
    <w:p>
      <w:pPr>
        <w:pStyle w:val="FirstParagraph"/>
      </w:pPr>
      <w:r>
        <w:t xml:space="preserve">Canada Montreal has emerged as North America's most cost-effective production capital, offering tax incentives (30-40% refundable credits) and a multilingual talent pool. As the film director based in this vibrant city, Élodie Moreau leverages Montreal's unique advantages: proximity to 75+ post-production facilities, renowned acting schools like Concordia University's Mel Hoppenheim Studio, and Canada's largest film commission (Cinema Quebec). Our Sales Report consistently shows Montreal-based projects generating 3.2x higher return on investment than national averages due to streamlined logistics and cultural authenticity. The city's status as a UNESCO City of Film directly fuels our director's ability to secure premium deals.</w:t>
      </w:r>
    </w:p>
    <w:bookmarkEnd w:id="21"/>
    <w:bookmarkStart w:id="22" w:name="q3-sales-performance-highlights"/>
    <w:p>
      <w:pPr>
        <w:pStyle w:val="Heading2"/>
      </w:pPr>
      <w:r>
        <w:t xml:space="preserve">Q3 Sales Performance Highlights</w:t>
      </w:r>
    </w:p>
    <w:p>
      <w:pPr>
        <w:pStyle w:val="FirstParagraph"/>
      </w:pPr>
      <w:r>
        <w:t xml:space="preserve">The Sales Report reveals unprecedented momentum in the Canada Montreal market:</w:t>
      </w:r>
    </w:p>
    <w:p>
      <w:pPr>
        <w:numPr>
          <w:ilvl w:val="0"/>
          <w:numId w:val="1001"/>
        </w:numPr>
        <w:pStyle w:val="Compact"/>
      </w:pPr>
      <w:r>
        <w:rPr>
          <w:bCs/>
          <w:b/>
        </w:rPr>
        <w:t xml:space="preserve">Project Acquisition Surge:</w:t>
      </w:r>
      <w:r>
        <w:t xml:space="preserve"> </w:t>
      </w:r>
      <w:r>
        <w:t xml:space="preserve">17 new film commissions secured (up 68% YoY), including five major productions with international distributors like Netflix and CBC. All were finalized through Montreal-based studios.</w:t>
      </w:r>
    </w:p>
    <w:p>
      <w:pPr>
        <w:numPr>
          <w:ilvl w:val="0"/>
          <w:numId w:val="1001"/>
        </w:numPr>
        <w:pStyle w:val="Compact"/>
      </w:pPr>
      <w:r>
        <w:rPr>
          <w:bCs/>
          <w:b/>
        </w:rPr>
        <w:t xml:space="preserve">Distribution Milestone:</w:t>
      </w:r>
      <w:r>
        <w:t xml:space="preserve"> </w:t>
      </w:r>
      <w:r>
        <w:t xml:space="preserve">"Lumière du Nord" sold to 42 territories worldwide – a record for a Montreal-based director. The film's Canadian release generated $1.8M in domestic box office, with streaming rights contributing an additional $2.3M.</w:t>
      </w:r>
    </w:p>
    <w:p>
      <w:pPr>
        <w:numPr>
          <w:ilvl w:val="0"/>
          <w:numId w:val="1001"/>
        </w:numPr>
        <w:pStyle w:val="Compact"/>
      </w:pPr>
      <w:r>
        <w:rPr>
          <w:bCs/>
          <w:b/>
        </w:rPr>
        <w:t xml:space="preserve">Tax Credit Optimization:</w:t>
      </w:r>
      <w:r>
        <w:t xml:space="preserve"> </w:t>
      </w:r>
      <w:r>
        <w:t xml:space="preserve">Leveraged Quebec Film Tax Credit (QFTC) to secure $1.4M in project funding for upcoming productions – 28% higher than industry benchmarks.</w:t>
      </w:r>
    </w:p>
    <w:p>
      <w:pPr>
        <w:numPr>
          <w:ilvl w:val="0"/>
          <w:numId w:val="1001"/>
        </w:numPr>
        <w:pStyle w:val="Compact"/>
      </w:pPr>
      <w:r>
        <w:rPr>
          <w:bCs/>
          <w:b/>
        </w:rPr>
        <w:t xml:space="preserve">Client Retention:</w:t>
      </w:r>
      <w:r>
        <w:t xml:space="preserve"> </w:t>
      </w:r>
      <w:r>
        <w:t xml:space="preserve">92% repeat business from Montreal-based production companies, including Bell Media and Imagica Studios, citing "unmatched creative-executive alignment" as key differentiators.</w:t>
      </w:r>
    </w:p>
    <w:bookmarkEnd w:id="22"/>
    <w:bookmarkStart w:id="26" w:name="strategic-initiatives-driving-sales"/>
    <w:p>
      <w:pPr>
        <w:pStyle w:val="Heading2"/>
      </w:pPr>
      <w:r>
        <w:t xml:space="preserve">Strategic Initiatives Driving Sales</w:t>
      </w:r>
    </w:p>
    <w:p>
      <w:pPr>
        <w:pStyle w:val="FirstParagraph"/>
      </w:pPr>
      <w:r>
        <w:t xml:space="preserve">Our Film Director's success stems from targeted initiatives within the Canada Montreal landscape:</w:t>
      </w:r>
    </w:p>
    <w:bookmarkStart w:id="23" w:name="montreal-creative-alliance-partnership"/>
    <w:p>
      <w:pPr>
        <w:pStyle w:val="Heading3"/>
      </w:pPr>
      <w:r>
        <w:t xml:space="preserve">1. Montreal Creative Alliance Partnership</w:t>
      </w:r>
    </w:p>
    <w:p>
      <w:pPr>
        <w:pStyle w:val="FirstParagraph"/>
      </w:pPr>
      <w:r>
        <w:t xml:space="preserve">Cultivated exclusive partnerships with Quebec film guilds and Montreal Film Commission, resulting in priority access to 12 high-budget projects in Q3. This alliance directly contributed to a $450K revenue boost through preferential commissioning rates.</w:t>
      </w:r>
    </w:p>
    <w:bookmarkEnd w:id="23"/>
    <w:bookmarkStart w:id="24" w:name="localized-marketing-strategy"/>
    <w:p>
      <w:pPr>
        <w:pStyle w:val="Heading3"/>
      </w:pPr>
      <w:r>
        <w:t xml:space="preserve">2. Localized Marketing Strategy</w:t>
      </w:r>
    </w:p>
    <w:p>
      <w:pPr>
        <w:pStyle w:val="FirstParagraph"/>
      </w:pPr>
      <w:r>
        <w:t xml:space="preserve">Developed Montreal-specific sales materials highlighting the city's cinematographic heritage (e.g., "Why Montreal Makes Your Story Authentic"). This campaign drove a 37% increase in inquiries from Canadian distributors, with all final deals closing through Montreal-based agencies.</w:t>
      </w:r>
    </w:p>
    <w:bookmarkEnd w:id="24"/>
    <w:bookmarkStart w:id="25" w:name="talent-development-pipeline"/>
    <w:p>
      <w:pPr>
        <w:pStyle w:val="Heading3"/>
      </w:pPr>
      <w:r>
        <w:t xml:space="preserve">3. Talent Development Pipeline</w:t>
      </w:r>
    </w:p>
    <w:p>
      <w:pPr>
        <w:pStyle w:val="FirstParagraph"/>
      </w:pPr>
      <w:r>
        <w:t xml:space="preserve">Partnered with McGill University's Film School to create an exclusive directorial residency program. This initiative generated 14 new project leads for the Sales Report and established Élodie Moreau as a talent incubator – a critical differentiator in Canada Montreal's competitive market.</w:t>
      </w:r>
    </w:p>
    <w:bookmarkEnd w:id="25"/>
    <w:bookmarkEnd w:id="26"/>
    <w:bookmarkStart w:id="27" w:name="X19f2f01be4d8338e5c213bb6c21cd361257012f"/>
    <w:p>
      <w:pPr>
        <w:pStyle w:val="Heading2"/>
      </w:pPr>
      <w:r>
        <w:t xml:space="preserve">Market Analysis: Montreal's Competitive Edge</w:t>
      </w:r>
    </w:p>
    <w:p>
      <w:pPr>
        <w:pStyle w:val="FirstParagraph"/>
      </w:pPr>
      <w:r>
        <w:t xml:space="preserve">The Sales Report identifies three Montreal-specific advantages fueling our Film Director's sales growth:</w:t>
      </w:r>
    </w:p>
    <w:p>
      <w:pPr>
        <w:numPr>
          <w:ilvl w:val="0"/>
          <w:numId w:val="1002"/>
        </w:numPr>
        <w:pStyle w:val="Compact"/>
      </w:pPr>
      <w:r>
        <w:rPr>
          <w:bCs/>
          <w:b/>
        </w:rPr>
        <w:t xml:space="preserve">Cost Efficiency:</w:t>
      </w:r>
      <w:r>
        <w:t xml:space="preserve"> </w:t>
      </w:r>
      <w:r>
        <w:t xml:space="preserve">Production costs in Montreal are 34% lower than Toronto, enabling higher profit margins on all deals. This directly increased the director's gross revenue by $820K in Q3.</w:t>
      </w:r>
    </w:p>
    <w:p>
      <w:pPr>
        <w:numPr>
          <w:ilvl w:val="0"/>
          <w:numId w:val="1002"/>
        </w:numPr>
        <w:pStyle w:val="Compact"/>
      </w:pPr>
      <w:r>
        <w:rPr>
          <w:bCs/>
          <w:b/>
        </w:rPr>
        <w:t xml:space="preserve">Cultural Authenticity:</w:t>
      </w:r>
      <w:r>
        <w:t xml:space="preserve"> </w:t>
      </w:r>
      <w:r>
        <w:t xml:space="preserve">Montreal's bilingual environment allows seamless adaptation of scripts for both French and English markets – a key factor in securing distribution deals for 100% of Q3 projects.</w:t>
      </w:r>
    </w:p>
    <w:p>
      <w:pPr>
        <w:numPr>
          <w:ilvl w:val="0"/>
          <w:numId w:val="1002"/>
        </w:numPr>
        <w:pStyle w:val="Compact"/>
      </w:pPr>
      <w:r>
        <w:rPr>
          <w:bCs/>
          <w:b/>
        </w:rPr>
        <w:t xml:space="preserve">Government Support:</w:t>
      </w:r>
      <w:r>
        <w:t xml:space="preserve"> </w:t>
      </w:r>
      <w:r>
        <w:t xml:space="preserve">Quebec's "Film Production Incentive Program" accelerated deal finalization by 41 days on average, reducing sales cycle time compared to other Canadian hubs.</w:t>
      </w:r>
    </w:p>
    <w:bookmarkEnd w:id="27"/>
    <w:bookmarkStart w:id="28" w:name="future-outlook-growth-strategy"/>
    <w:p>
      <w:pPr>
        <w:pStyle w:val="Heading2"/>
      </w:pPr>
      <w:r>
        <w:t xml:space="preserve">Future Outlook &amp; Growth Strategy</w:t>
      </w:r>
    </w:p>
    <w:p>
      <w:pPr>
        <w:pStyle w:val="FirstParagraph"/>
      </w:pPr>
      <w:r>
        <w:t xml:space="preserve">Based on Q3 performance, our Sales Report projects a minimum 50% revenue growth for the Film Director in Canada Montreal by Q1 2024. Strategic priorities include:</w:t>
      </w:r>
    </w:p>
    <w:p>
      <w:pPr>
        <w:numPr>
          <w:ilvl w:val="0"/>
          <w:numId w:val="1003"/>
        </w:numPr>
        <w:pStyle w:val="Compact"/>
      </w:pPr>
      <w:r>
        <w:t xml:space="preserve">Expanding Montreal-based co-production partnerships with European studios through the city's existing film corridors</w:t>
      </w:r>
    </w:p>
    <w:p>
      <w:pPr>
        <w:numPr>
          <w:ilvl w:val="0"/>
          <w:numId w:val="1003"/>
        </w:numPr>
        <w:pStyle w:val="Compact"/>
      </w:pPr>
      <w:r>
        <w:t xml:space="preserve">Developing a dedicated Montreal "Sales Studio" to manage distribution pipelines – projected to increase deal velocity by 30%</w:t>
      </w:r>
    </w:p>
    <w:p>
      <w:pPr>
        <w:numPr>
          <w:ilvl w:val="0"/>
          <w:numId w:val="1003"/>
        </w:numPr>
        <w:pStyle w:val="Compact"/>
      </w:pPr>
      <w:r>
        <w:t xml:space="preserve">Leveraging the $15M Quebec Film Fund for upcoming projects, with all sales targeting Montreal-based investment firms</w:t>
      </w:r>
    </w:p>
    <w:bookmarkEnd w:id="28"/>
    <w:bookmarkStart w:id="29" w:name="conclusion-the-montreal-advantage"/>
    <w:p>
      <w:pPr>
        <w:pStyle w:val="Heading2"/>
      </w:pPr>
      <w:r>
        <w:t xml:space="preserve">Conclusion: The Montreal Advantage</w:t>
      </w:r>
    </w:p>
    <w:p>
      <w:pPr>
        <w:pStyle w:val="FirstParagraph"/>
      </w:pPr>
      <w:r>
        <w:t xml:space="preserve">This Sales Report unequivocally confirms that operating as a Film Director from Canada Montreal delivers optimal commercial results. The city's unique ecosystem – combining tax advantages, cultural depth, and world-class infrastructure – transforms our director into a high-demand asset for distributors. Q3 demonstrates that Montreal isn't just where the film director operates; it's the strategic engine driving all sales performance in the Canadian market.</w:t>
      </w:r>
    </w:p>
    <w:p>
      <w:pPr>
        <w:pStyle w:val="BodyText"/>
      </w:pPr>
      <w:r>
        <w:t xml:space="preserve">As we move forward, our Sales Report framework will continue to prioritize Montreal-centric metrics, ensuring every strategic decision aligns with maximizing revenue within this prime creative hub. For investors and partners evaluating Film Director portfolios, Canada Montreal represents the most reliable path to commercial success in North American cinema. The numbers don't lie: when your film director is rooted in Montreal, your sales trajectory ascends.</w:t>
      </w:r>
    </w:p>
    <w:bookmarkEnd w:id="29"/>
    <w:bookmarkStart w:id="30" w:name="appendix-q3-sales-metrics-montreal-focus"/>
    <w:p>
      <w:pPr>
        <w:pStyle w:val="Heading2"/>
      </w:pPr>
      <w:r>
        <w:t xml:space="preserve">Appendix: Q3 Sales Metrics (Montreal Focus)</w:t>
      </w:r>
    </w:p>
    <w:p>
      <w:pPr>
        <w:pStyle w:val="FirstParagraph"/>
      </w:pPr>
      <w:r>
        <w:t xml:space="preserve">Category</w:t>
      </w:r>
    </w:p>
    <w:p>
      <w:pPr>
        <w:pStyle w:val="BodyText"/>
      </w:pPr>
      <w:r>
        <w:t xml:space="preserve">Q3 2023</w:t>
      </w:r>
    </w:p>
    <w:p>
      <w:pPr>
        <w:pStyle w:val="BodyText"/>
      </w:pPr>
      <w:r>
        <w:t xml:space="preserve">YoY Change</w:t>
      </w:r>
    </w:p>
    <w:p>
      <w:pPr>
        <w:pStyle w:val="BodyText"/>
      </w:pPr>
      <w:r>
        <w:t xml:space="preserve">Montreal Advantage Factor</w:t>
      </w:r>
    </w:p>
    <w:p>
      <w:pPr>
        <w:pStyle w:val="BodyText"/>
      </w:pPr>
      <w:r>
        <w:t xml:space="preserve">Total Project Revenue (CAD)</w:t>
      </w:r>
    </w:p>
    <w:p>
      <w:pPr>
        <w:pStyle w:val="BodyText"/>
      </w:pPr>
      <w:r>
        <w:t xml:space="preserve">$4,150,000</w:t>
      </w:r>
    </w:p>
    <w:p>
      <w:pPr>
        <w:pStyle w:val="BodyText"/>
      </w:pPr>
      <w:r>
        <w:t xml:space="preserve">+42%</w:t>
      </w:r>
    </w:p>
    <w:p>
      <w:pPr>
        <w:pStyle w:val="BodyText"/>
      </w:pPr>
      <w:r>
        <w:t xml:space="preserve">3.2x industry avg.</w:t>
      </w:r>
    </w:p>
    <w:p>
      <w:pPr>
        <w:pStyle w:val="BodyText"/>
      </w:pPr>
      <w:r>
        <w:t xml:space="preserve">Number of Montreal-Based Deals</w:t>
      </w:r>
    </w:p>
    <w:p>
      <w:pPr>
        <w:pStyle w:val="BodyText"/>
      </w:pPr>
      <w:r>
        <w:t xml:space="preserve">17</w:t>
      </w:r>
    </w:p>
    <w:p>
      <w:pPr>
        <w:pStyle w:val="BodyText"/>
      </w:pPr>
      <w:r>
        <w:t xml:space="preserve">&lt;</w:t>
      </w:r>
    </w:p>
    <w:p>
      <w:pPr>
        <w:pStyle w:val="BodyText"/>
      </w:pPr>
      <w:r>
        <w:t xml:space="preserve">+68%</w:t>
      </w:r>
    </w:p>
    <w:p>
      <w:pPr>
        <w:pStyle w:val="BodyText"/>
      </w:pPr>
      <w:r>
        <w:t xml:space="preserve">All deals originated/managed from Montreal HQ</w:t>
      </w:r>
    </w:p>
    <w:p>
      <w:pPr>
        <w:pStyle w:val="BodyText"/>
      </w:pPr>
      <w:r>
        <w:t xml:space="preserve">Distribution Territory Growth</w:t>
      </w:r>
    </w:p>
    <w:p>
      <w:pPr>
        <w:pStyle w:val="BodyText"/>
      </w:pPr>
      <w:r>
        <w:t xml:space="preserve">$2.3M (streaming) + $1.8M (theatrical)</w:t>
      </w:r>
    </w:p>
    <w:p>
      <w:pPr>
        <w:pStyle w:val="BodyText"/>
      </w:pPr>
      <w:r>
        <w:t xml:space="preserve">Client Retention Rate</w:t>
      </w:r>
    </w:p>
    <w:p>
      <w:pPr>
        <w:pStyle w:val="BodyText"/>
      </w:pPr>
      <w:r>
        <w:t xml:space="preserve">92%</w:t>
      </w:r>
    </w:p>
    <w:p>
      <w:pPr>
        <w:pStyle w:val="BodyText"/>
      </w:pPr>
      <w:r>
        <w:t xml:space="preserve">+18%</w:t>
      </w:r>
    </w:p>
    <w:p>
      <w:pPr>
        <w:pStyle w:val="BodyText"/>
      </w:pPr>
      <w:r>
        <w:rPr>
          <w:iCs/>
          <w:i/>
        </w:rPr>
        <w:t xml:space="preserve">This Sales Report was prepared for Canada Montreal Film Advisory Group. All metrics reflect projects originating from Élodie Moreau's Montreal-based production company, with 100% of sales activity conducted within Quebec's creative economy framework.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Q3 Sales Report: Film Director Performance in Canada Montreal Market</dc:title>
  <dc:creator/>
  <dc:language>en</dc:language>
  <cp:keywords/>
  <dcterms:created xsi:type="dcterms:W3CDTF">2026-07-24T06:06:41Z</dcterms:created>
  <dcterms:modified xsi:type="dcterms:W3CDTF">2026-07-24T06:06:41Z</dcterms:modified>
</cp:coreProperties>
</file>

<file path=docProps/custom.xml><?xml version="1.0" encoding="utf-8"?>
<Properties xmlns="http://schemas.openxmlformats.org/officeDocument/2006/custom-properties" xmlns:vt="http://schemas.openxmlformats.org/officeDocument/2006/docPropsVTypes"/>
</file>