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Film</w:t>
      </w:r>
      <w:r>
        <w:t xml:space="preserve"> </w:t>
      </w:r>
      <w:r>
        <w:t xml:space="preserve">Director</w:t>
      </w:r>
      <w:r>
        <w:t xml:space="preserve"> </w:t>
      </w:r>
      <w:r>
        <w:t xml:space="preserve">Representation</w:t>
      </w:r>
      <w:r>
        <w:t xml:space="preserve"> </w:t>
      </w:r>
      <w:r>
        <w:t xml:space="preserve">-</w:t>
      </w:r>
      <w:r>
        <w:t xml:space="preserve"> </w:t>
      </w:r>
      <w:r>
        <w:t xml:space="preserve">Canada</w:t>
      </w:r>
      <w:r>
        <w:t xml:space="preserve"> </w:t>
      </w:r>
      <w:r>
        <w:t xml:space="preserve">Toronto</w:t>
      </w:r>
      <w:r>
        <w:t xml:space="preserve"> </w:t>
      </w:r>
      <w:r>
        <w:t xml:space="preserve">Market</w:t>
      </w:r>
    </w:p>
    <w:bookmarkStart w:id="31" w:name="Xeef7c156a92d3f9249a3058430460cd0ff88bda"/>
    <w:p>
      <w:pPr>
        <w:pStyle w:val="Heading1"/>
      </w:pPr>
      <w:r>
        <w:t xml:space="preserve">ANNUAL SALES REPORT: FILM DIRECTOR REPRESENTATION IN CANADA TORONTO MARKET</w:t>
      </w:r>
    </w:p>
    <w:bookmarkStart w:id="20" w:name="executive-summary"/>
    <w:p>
      <w:pPr>
        <w:pStyle w:val="Heading2"/>
      </w:pPr>
      <w:r>
        <w:t xml:space="preserve">Executive Summary</w:t>
      </w:r>
    </w:p>
    <w:p>
      <w:pPr>
        <w:pStyle w:val="FirstParagraph"/>
      </w:pPr>
      <w:r>
        <w:t xml:space="preserve">This comprehensive Sales Report details the performance of our film director representation division within the dynamic Canadian entertainment ecosystem, with Toronto serving as the strategic epicenter of our operations. Throughout 2023-2024, we've achieved remarkable growth in securing high-value projects for our roster of talented Film Directors across all major production sectors. The Canada Toronto market has demonstrated exceptional resilience and expansion potential, contributing to a 37% year-over-year increase in sales volume compared to the previous fiscal period. This report underscores how strategic positioning within the Toronto film hub has become instrumental in maximizing opportunities for our Film Directors across North American markets.</w:t>
      </w:r>
    </w:p>
    <w:bookmarkEnd w:id="20"/>
    <w:bookmarkStart w:id="21" w:name="Xce6ac7c83198556292e7951ebb1c66967b4e5f4"/>
    <w:p>
      <w:pPr>
        <w:pStyle w:val="Heading2"/>
      </w:pPr>
      <w:r>
        <w:t xml:space="preserve">Market Context: Toronto as Canada's Film Capital</w:t>
      </w:r>
    </w:p>
    <w:p>
      <w:pPr>
        <w:pStyle w:val="FirstParagraph"/>
      </w:pPr>
      <w:r>
        <w:t xml:space="preserve">Canada Toronto remains the undisputed heart of Canadian film production, generating 68% of all domestic feature films and hosting over 1,200 active production units annually. The city's unique blend of world-class infrastructure—including the largest film studio complex in North America at Cinespace Toronto—combined with government incentives like Ontario's Film Tax Credit (up to 25%) has created an unparalleled environment for Film Directors to develop and execute projects. Our Sales Report confirms that 89% of all major film financing deals involving Canadian directors originate from this strategic hub, making Toronto not just a location but the central nexus for our international sales pipeline.</w:t>
      </w:r>
    </w:p>
    <w:bookmarkEnd w:id="21"/>
    <w:bookmarkStart w:id="22" w:name="Xf57a5bdacee0142489816f9fa27ffb7a9130cc9"/>
    <w:p>
      <w:pPr>
        <w:pStyle w:val="Heading2"/>
      </w:pPr>
      <w:r>
        <w:t xml:space="preserve">Director Portfolio Performance: Key Metrics</w:t>
      </w:r>
    </w:p>
    <w:p>
      <w:pPr>
        <w:pStyle w:val="FirstParagraph"/>
      </w:pPr>
      <w:r>
        <w:t xml:space="preserve">Our current roster features 47 premier Film Directors with diverse expertise spanning indie dramas to blockbuster franchises. The Sales Report reveals exceptional results across all categories:</w:t>
      </w:r>
    </w:p>
    <w:p>
      <w:pPr>
        <w:numPr>
          <w:ilvl w:val="0"/>
          <w:numId w:val="1001"/>
        </w:numPr>
        <w:pStyle w:val="Compact"/>
      </w:pPr>
      <w:r>
        <w:rPr>
          <w:bCs/>
          <w:b/>
        </w:rPr>
        <w:t xml:space="preserve">Box Office Dominance:</w:t>
      </w:r>
      <w:r>
        <w:t xml:space="preserve"> </w:t>
      </w:r>
      <w:r>
        <w:t xml:space="preserve">Films directed by our Toronto-represented talent achieved $218M in global box office (up 42% YoY), with three titles crossing $50M domestic sales within the Canada Toronto market alone.</w:t>
      </w:r>
    </w:p>
    <w:p>
      <w:pPr>
        <w:numPr>
          <w:ilvl w:val="0"/>
          <w:numId w:val="1001"/>
        </w:numPr>
        <w:pStyle w:val="Compact"/>
      </w:pPr>
      <w:r>
        <w:rPr>
          <w:bCs/>
          <w:b/>
        </w:rPr>
        <w:t xml:space="preserve">Streaming Contracts:</w:t>
      </w:r>
      <w:r>
        <w:t xml:space="preserve"> </w:t>
      </w:r>
      <w:r>
        <w:t xml:space="preserve">17 strategic deals secured for streaming platforms (including Netflix, Crave, and Disney+), generating $98M in upfront payments—representing a 63% increase from 2022.</w:t>
      </w:r>
    </w:p>
    <w:p>
      <w:pPr>
        <w:numPr>
          <w:ilvl w:val="0"/>
          <w:numId w:val="1001"/>
        </w:numPr>
        <w:pStyle w:val="Compact"/>
      </w:pPr>
      <w:r>
        <w:rPr>
          <w:bCs/>
          <w:b/>
        </w:rPr>
        <w:t xml:space="preserve">Toronto-Based Productions:</w:t>
      </w:r>
      <w:r>
        <w:t xml:space="preserve"> </w:t>
      </w:r>
      <w:r>
        <w:t xml:space="preserve">78% of all directorial projects originated from our Toronto office's production pipeline, leveraging local tax credits to secure financing at rates 18% below industry averages.</w:t>
      </w:r>
    </w:p>
    <w:bookmarkEnd w:id="22"/>
    <w:bookmarkStart w:id="26" w:name="Xc253ed615d784e8eb19db56d07b9a41fec8bec0"/>
    <w:p>
      <w:pPr>
        <w:pStyle w:val="Heading2"/>
      </w:pPr>
      <w:r>
        <w:t xml:space="preserve">Strategic Sales Breakdown: Canada Toronto Market Focus</w:t>
      </w:r>
    </w:p>
    <w:p>
      <w:pPr>
        <w:pStyle w:val="FirstParagraph"/>
      </w:pPr>
      <w:r>
        <w:t xml:space="preserve">This Sales Report highlights three pivotal initiatives that transformed our market positioning in Canada Toronto:</w:t>
      </w:r>
    </w:p>
    <w:bookmarkStart w:id="23" w:name="X473e432247e1c6bef38fb3e472c105f98552177"/>
    <w:p>
      <w:pPr>
        <w:pStyle w:val="Heading3"/>
      </w:pPr>
      <w:r>
        <w:t xml:space="preserve">1. The Ontario Film Investment Partnership (OFIP)</w:t>
      </w:r>
    </w:p>
    <w:p>
      <w:pPr>
        <w:pStyle w:val="FirstParagraph"/>
      </w:pPr>
      <w:r>
        <w:t xml:space="preserve">We developed a tailored pitch package specifically for Canadian producers, emphasizing how our Film Directors deliver maximum return on investment through efficient production cycles. This initiative secured 22 new development deals with major studios—representing $145M in committed funding—all negotiated from our Toronto headquarters. The city's film commission partnership proved critical, reducing pre-production timelines by 33% for projects involving our directors.</w:t>
      </w:r>
    </w:p>
    <w:bookmarkEnd w:id="23"/>
    <w:bookmarkStart w:id="24" w:name="toronto-film-market-tfm-dominance"/>
    <w:p>
      <w:pPr>
        <w:pStyle w:val="Heading3"/>
      </w:pPr>
      <w:r>
        <w:t xml:space="preserve">2. Toronto Film Market (TFM) Dominance</w:t>
      </w:r>
    </w:p>
    <w:p>
      <w:pPr>
        <w:pStyle w:val="FirstParagraph"/>
      </w:pPr>
      <w:r>
        <w:t xml:space="preserve">Our team's strategic participation in the annual Toronto International Film Festival (TIFF) market events generated $87M in sales commitments. The Sales Report specifically notes that 15 of our directors secured financing through TIFF networking, with one project ("Midnight Echoes") selling to Amazon for a record $32M—highlighting Toronto's unique ability to connect Canadian talent with global buyers.</w:t>
      </w:r>
    </w:p>
    <w:bookmarkEnd w:id="24"/>
    <w:bookmarkStart w:id="25" w:name="local-talent-development-pipeline"/>
    <w:p>
      <w:pPr>
        <w:pStyle w:val="Heading3"/>
      </w:pPr>
      <w:r>
        <w:t xml:space="preserve">3. Local Talent Development Pipeline</w:t>
      </w:r>
    </w:p>
    <w:p>
      <w:pPr>
        <w:pStyle w:val="FirstParagraph"/>
      </w:pPr>
      <w:r>
        <w:t xml:space="preserve">We established the "Toronto Director Accelerator" program, providing emerging Film Directors access to our sales infrastructure. This initiative has already yielded 12 new director signings in Canada Toronto, with their first projects generating $46M in combined sales—proving that strategic investment in local talent directly fuels our overall Sales Report performance.</w:t>
      </w:r>
    </w:p>
    <w:bookmarkEnd w:id="25"/>
    <w:bookmarkEnd w:id="26"/>
    <w:bookmarkStart w:id="27" w:name="regional-impact-economic-contribution"/>
    <w:p>
      <w:pPr>
        <w:pStyle w:val="Heading2"/>
      </w:pPr>
      <w:r>
        <w:t xml:space="preserve">Regional Impact &amp; Economic Contribution</w:t>
      </w:r>
    </w:p>
    <w:p>
      <w:pPr>
        <w:pStyle w:val="FirstParagraph"/>
      </w:pPr>
      <w:r>
        <w:t xml:space="preserve">Our operations have significantly amplified the economic impact of Film Directors within Canada Toronto:</w:t>
      </w:r>
    </w:p>
    <w:p>
      <w:pPr>
        <w:numPr>
          <w:ilvl w:val="0"/>
          <w:numId w:val="1002"/>
        </w:numPr>
        <w:pStyle w:val="Compact"/>
      </w:pPr>
      <w:r>
        <w:rPr>
          <w:bCs/>
          <w:b/>
        </w:rPr>
        <w:t xml:space="preserve">Job Creation:</w:t>
      </w:r>
      <w:r>
        <w:t xml:space="preserve"> </w:t>
      </w:r>
      <w:r>
        <w:t xml:space="preserve">Supported 1,450+ local crew positions across 38 productions (up 57% YoY)</w:t>
      </w:r>
    </w:p>
    <w:p>
      <w:pPr>
        <w:numPr>
          <w:ilvl w:val="0"/>
          <w:numId w:val="1002"/>
        </w:numPr>
        <w:pStyle w:val="Compact"/>
      </w:pPr>
      <w:r>
        <w:rPr>
          <w:bCs/>
          <w:b/>
        </w:rPr>
        <w:t xml:space="preserve">Tax Revenue:</w:t>
      </w:r>
      <w:r>
        <w:t xml:space="preserve"> </w:t>
      </w:r>
      <w:r>
        <w:t xml:space="preserve">Generated $18.7M in provincial tax revenue through our production partnerships</w:t>
      </w:r>
    </w:p>
    <w:p>
      <w:pPr>
        <w:numPr>
          <w:ilvl w:val="0"/>
          <w:numId w:val="1002"/>
        </w:numPr>
        <w:pStyle w:val="Compact"/>
      </w:pPr>
      <w:r>
        <w:rPr>
          <w:bCs/>
          <w:b/>
        </w:rPr>
        <w:t xml:space="preserve">Industry Growth:</w:t>
      </w:r>
      <w:r>
        <w:t xml:space="preserve"> </w:t>
      </w:r>
      <w:r>
        <w:t xml:space="preserve">Increased Toronto's film export value by 29%, with Canadian films directed by our talent representing 41% of all exports to the US market</w:t>
      </w:r>
    </w:p>
    <w:bookmarkEnd w:id="27"/>
    <w:bookmarkStart w:id="28" w:name="X8e30a00f1c64d1ac81f2714d99c9f148acdcbef"/>
    <w:p>
      <w:pPr>
        <w:pStyle w:val="Heading2"/>
      </w:pPr>
      <w:r>
        <w:t xml:space="preserve">Challenges &amp; Strategic Solutions in Canada Toronto</w:t>
      </w:r>
    </w:p>
    <w:p>
      <w:pPr>
        <w:pStyle w:val="FirstParagraph"/>
      </w:pPr>
      <w:r>
        <w:t xml:space="preserve">The Sales Report identifies two critical challenges we overcame in the Canada Toronto market:</w:t>
      </w:r>
    </w:p>
    <w:p>
      <w:pPr>
        <w:pStyle w:val="BodyText"/>
      </w:pPr>
      <w:r>
        <w:rPr>
          <w:bCs/>
          <w:b/>
        </w:rPr>
        <w:t xml:space="preserve">Challenge 1: Talent Competition</w:t>
      </w:r>
      <w:r>
        <w:br/>
      </w:r>
      <w:r>
        <w:t xml:space="preserve">With 37 film schools operating in Greater Toronto, competition for top Film Directors intensified. Our solution was implementing a bespoke "Toronto Talent Scouting" program that identifies emerging directors through local film festivals (like Hot Docs and imagineNATIVE), resulting in a 40% increase in new director acquisition.</w:t>
      </w:r>
    </w:p>
    <w:p>
      <w:pPr>
        <w:pStyle w:val="BodyText"/>
      </w:pPr>
      <w:r>
        <w:rPr>
          <w:bCs/>
          <w:b/>
        </w:rPr>
        <w:t xml:space="preserve">Challenge 2: Global Market Volatility</w:t>
      </w:r>
      <w:r>
        <w:br/>
      </w:r>
      <w:r>
        <w:t xml:space="preserve">Streaming market fluctuations impacted traditional sales. We pivoted by developing "Canada Toronto Premium Package" deals—combining film rights with exclusive access to our local distribution network—which secured 13 multi-year contracts at premium rates.</w:t>
      </w:r>
    </w:p>
    <w:bookmarkEnd w:id="28"/>
    <w:bookmarkStart w:id="29" w:name="Xa3d69a3426585da0086b942d78346e92a6f55a6"/>
    <w:p>
      <w:pPr>
        <w:pStyle w:val="Heading2"/>
      </w:pPr>
      <w:r>
        <w:t xml:space="preserve">Future Outlook: Accelerating Growth in Canada Toronto</w:t>
      </w:r>
    </w:p>
    <w:p>
      <w:pPr>
        <w:pStyle w:val="FirstParagraph"/>
      </w:pPr>
      <w:r>
        <w:t xml:space="preserve">Based on current market momentum, our Sales Report projects a 50% growth trajectory for Film Director representation in the Canada Toronto ecosystem by Q4 2025. Key initiatives include:</w:t>
      </w:r>
    </w:p>
    <w:p>
      <w:pPr>
        <w:numPr>
          <w:ilvl w:val="0"/>
          <w:numId w:val="1003"/>
        </w:numPr>
        <w:pStyle w:val="Compact"/>
      </w:pPr>
      <w:r>
        <w:t xml:space="preserve">Expanding Cinespace Studios partnerships for director co-ownership models</w:t>
      </w:r>
    </w:p>
    <w:p>
      <w:pPr>
        <w:numPr>
          <w:ilvl w:val="0"/>
          <w:numId w:val="1003"/>
        </w:numPr>
        <w:pStyle w:val="Compact"/>
      </w:pPr>
      <w:r>
        <w:t xml:space="preserve">Launching "Toronto Direct" streaming platform targeting Canadian audiences</w:t>
      </w:r>
    </w:p>
    <w:p>
      <w:pPr>
        <w:numPr>
          <w:ilvl w:val="0"/>
          <w:numId w:val="1003"/>
        </w:numPr>
        <w:pStyle w:val="Compact"/>
      </w:pPr>
      <w:r>
        <w:t xml:space="preserve">Developing AI-driven sales analytics tailored to Canada Toronto's production patterns</w:t>
      </w:r>
    </w:p>
    <w:bookmarkEnd w:id="29"/>
    <w:bookmarkStart w:id="30" w:name="X631de78de9837cb0fab813f9d9b747698c5fb84"/>
    <w:p>
      <w:pPr>
        <w:pStyle w:val="Heading2"/>
      </w:pPr>
      <w:r>
        <w:t xml:space="preserve">Conclusion: The Toronto Advantage for Film Directors</w:t>
      </w:r>
    </w:p>
    <w:p>
      <w:pPr>
        <w:pStyle w:val="FirstParagraph"/>
      </w:pPr>
      <w:r>
        <w:t xml:space="preserve">This Sales Report unequivocally demonstrates that operating from Canada Toronto is not merely advantageous—it's transformative for Film Directors seeking commercial success. Our data shows directors represented through our Toronto office achieve 3.2x higher sales volumes than those operating from other Canadian cities, primarily due to proximity to production infrastructure, talent pools, and strategic market access.</w:t>
      </w:r>
    </w:p>
    <w:p>
      <w:pPr>
        <w:pStyle w:val="BodyText"/>
      </w:pPr>
      <w:r>
        <w:t xml:space="preserve">As the Canadian film industry continues its global ascent—projected to reach $9.3B in value by 2025—our Sales Report confirms that Toronto remains the essential launchpad for Film Directors aiming for both artistic excellence and commercial impact. We remain committed to leveraging this Canada Toronto ecosystem to secure unprecedented opportunities, ensuring every Film Director we represent achieves maximum market value within this vibrant industry hub.</w:t>
      </w:r>
    </w:p>
    <w:p>
      <w:pPr>
        <w:pStyle w:val="BodyText"/>
      </w:pPr>
      <w:r>
        <w:rPr>
          <w:bCs/>
          <w:b/>
        </w:rPr>
        <w:t xml:space="preserve">Prepared by:</w:t>
      </w:r>
      <w:r>
        <w:t xml:space="preserve"> </w:t>
      </w:r>
      <w:r>
        <w:t xml:space="preserve">Global Entertainment Partners | Toronto Office</w:t>
      </w:r>
    </w:p>
    <w:p>
      <w:pPr>
        <w:pStyle w:val="BodyText"/>
      </w:pPr>
      <w:r>
        <w:rPr>
          <w:bCs/>
          <w:b/>
        </w:rPr>
        <w:t xml:space="preserve">Date:</w:t>
      </w:r>
      <w:r>
        <w:t xml:space="preserve"> </w:t>
      </w:r>
      <w:r>
        <w:t xml:space="preserve">May 26, 2024</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Film Director Representation - Canada Toronto Market</dc:title>
  <dc:creator/>
  <dc:language>en</dc:language>
  <cp:keywords/>
  <dcterms:created xsi:type="dcterms:W3CDTF">2026-07-21T06:03:57Z</dcterms:created>
  <dcterms:modified xsi:type="dcterms:W3CDTF">2026-07-21T06:03:57Z</dcterms:modified>
</cp:coreProperties>
</file>

<file path=docProps/custom.xml><?xml version="1.0" encoding="utf-8"?>
<Properties xmlns="http://schemas.openxmlformats.org/officeDocument/2006/custom-properties" xmlns:vt="http://schemas.openxmlformats.org/officeDocument/2006/docPropsVTypes"/>
</file>