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Chile</w:t>
      </w:r>
      <w:r>
        <w:t xml:space="preserve"> </w:t>
      </w:r>
      <w:r>
        <w:t xml:space="preserve">Santiago</w:t>
      </w:r>
    </w:p>
    <w:bookmarkStart w:id="28" w:name="X8dc597e6f52ad3b18780fedcd9b5e0a8ce60b44"/>
    <w:p>
      <w:pPr>
        <w:pStyle w:val="Heading1"/>
      </w:pPr>
      <w:r>
        <w:t xml:space="preserve">Comprehensive Sales Performance Report: Film Director Activity in Chile Santiago Market</w:t>
      </w:r>
    </w:p>
    <w:bookmarkStart w:id="20" w:name="executive-summary"/>
    <w:p>
      <w:pPr>
        <w:pStyle w:val="Heading2"/>
      </w:pPr>
      <w:r>
        <w:t xml:space="preserve">Executive Summary</w:t>
      </w:r>
    </w:p>
    <w:p>
      <w:pPr>
        <w:pStyle w:val="FirstParagraph"/>
      </w:pPr>
      <w:r>
        <w:t xml:space="preserve">This Sales Report provides an in-depth analysis of the commercial performance and market positioning of our premier Film Director within the Chilean film industry, with specific focus on Santiago as the central hub for production, distribution, and sales. Covering Q1-Q3 2023, this document demonstrates how strategic direction by our Film Director has driven significant revenue growth across theatrical releases, streaming partnerships, and international co-productions. The Santiago market continues to emerge as a critical engine for Latin American cinema sales, with our Film Director's portfolio generating $1.8M in direct sales and $420K in ancillary rights – marking a 37% year-over-year increase from the same period in 2022.</w:t>
      </w:r>
    </w:p>
    <w:bookmarkEnd w:id="20"/>
    <w:bookmarkStart w:id="21" w:name="Xe52a25dc7ada1ddbf5ea66e4371c71e86a5d499"/>
    <w:p>
      <w:pPr>
        <w:pStyle w:val="Heading2"/>
      </w:pPr>
      <w:r>
        <w:t xml:space="preserve">Market Context: Santiago as the Epicenter of Chilean Film Commerce</w:t>
      </w:r>
    </w:p>
    <w:p>
      <w:pPr>
        <w:pStyle w:val="FirstParagraph"/>
      </w:pPr>
      <w:r>
        <w:t xml:space="preserve">Santiago remains the undisputed commercial nerve center for Chilean cinema, hosting 83% of all production companies, distributors, and film sales agencies. With over 150 film screenings per month across its 37 major theaters and growing digital platforms like TeleCine and Vix Chile, the city represents a high-value testing ground for content monetization. Our Film Director's deep integration into Santiago's creative ecosystem – through partnerships with Cinesa, Santiago Film Commission, and local distributors – has been instrumental in converting artistic vision into commercial success. The 2023 Chilean Film Tax Incentive Program (Law 21.695) specifically targets directors with proven sales track records, positioning our director as a prime beneficiary of these state-backed initiatives.</w:t>
      </w:r>
    </w:p>
    <w:bookmarkEnd w:id="21"/>
    <w:bookmarkStart w:id="22" w:name="key-sales-performance-metrics"/>
    <w:p>
      <w:pPr>
        <w:pStyle w:val="Heading2"/>
      </w:pPr>
      <w:r>
        <w:t xml:space="preserve">Key Sales Performance Metrics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Project</w:t>
            </w:r>
          </w:p>
        </w:tc>
        <w:tc>
          <w:tcPr/>
          <w:p>
            <w:pPr>
              <w:pStyle w:val="Compact"/>
              <w:jc w:val="left"/>
            </w:pPr>
            <w:r>
              <w:t xml:space="preserve">Theatrical Sales (CLP)</w:t>
            </w:r>
          </w:p>
        </w:tc>
        <w:tc>
          <w:tcPr/>
          <w:p>
            <w:pPr>
              <w:pStyle w:val="Compact"/>
              <w:jc w:val="left"/>
            </w:pPr>
            <w:r>
              <w:t xml:space="preserve">Streaming Rights (USD)</w:t>
            </w:r>
          </w:p>
        </w:tc>
        <w:tc>
          <w:tcPr/>
          <w:p>
            <w:pPr>
              <w:pStyle w:val="Compact"/>
              <w:jc w:val="left"/>
            </w:pPr>
            <w:r>
              <w:t xml:space="preserve">International Distribution (USD)</w:t>
            </w:r>
          </w:p>
        </w:tc>
        <w:tc>
          <w:tcPr/>
          <w:p>
            <w:pPr>
              <w:pStyle w:val="Compact"/>
              <w:jc w:val="left"/>
            </w:pPr>
            <w:r>
              <w:t xml:space="preserve">Local Festival Sales</w:t>
            </w:r>
          </w:p>
        </w:tc>
      </w:tr>
      <w:tr>
        <w:tc>
          <w:tcPr/>
          <w:p>
            <w:pPr>
              <w:pStyle w:val="Compact"/>
              <w:jc w:val="left"/>
            </w:pPr>
            <w:r>
              <w:t xml:space="preserve">"Callejón de la Sombra" (2023)</w:t>
            </w:r>
          </w:p>
        </w:tc>
        <w:tc>
          <w:tcPr/>
          <w:p>
            <w:pPr>
              <w:pStyle w:val="Compact"/>
              <w:jc w:val="left"/>
            </w:pPr>
            <w:r>
              <w:t xml:space="preserve">$985,000</w:t>
            </w:r>
          </w:p>
        </w:tc>
        <w:tc>
          <w:tcPr/>
          <w:p>
            <w:pPr>
              <w:pStyle w:val="Compact"/>
              <w:jc w:val="left"/>
            </w:pPr>
            <w:r>
              <w:t xml:space="preserve">$115,000</w:t>
            </w:r>
          </w:p>
        </w:tc>
        <w:tc>
          <w:tcPr/>
          <w:p>
            <w:pPr>
              <w:pStyle w:val="Compact"/>
              <w:jc w:val="left"/>
            </w:pPr>
            <w:r>
              <w:t xml:space="preserve">$78,500</w:t>
            </w:r>
          </w:p>
        </w:tc>
        <w:tc>
          <w:tcPr/>
          <w:p>
            <w:pPr>
              <w:pStyle w:val="Compact"/>
              <w:jc w:val="left"/>
            </w:pPr>
            <w:r>
              <w:t xml:space="preserve">Chilean Film Festival: $12,436</w:t>
            </w:r>
          </w:p>
        </w:tc>
      </w:tr>
      <w:tr>
        <w:tc>
          <w:tcPr/>
          <w:p>
            <w:pPr>
              <w:pStyle w:val="Compact"/>
              <w:jc w:val="left"/>
            </w:pPr>
            <w:r>
              <w:t xml:space="preserve">"Valparaíso en Blanco" (2022)</w:t>
            </w:r>
          </w:p>
        </w:tc>
        <w:tc>
          <w:tcPr/>
          <w:p>
            <w:pPr>
              <w:pStyle w:val="Compact"/>
              <w:jc w:val="left"/>
            </w:pPr>
            <w:r>
              <w:t xml:space="preserve">$743,500</w:t>
            </w:r>
          </w:p>
        </w:tc>
        <w:tc>
          <w:tcPr/>
          <w:p>
            <w:pPr>
              <w:pStyle w:val="Compact"/>
              <w:jc w:val="left"/>
            </w:pPr>
            <w:r>
              <w:t xml:space="preserve">$89,750</w:t>
            </w:r>
          </w:p>
        </w:tc>
        <w:tc>
          <w:tcPr/>
          <w:p>
            <w:pPr>
              <w:pStyle w:val="Compact"/>
              <w:jc w:val="left"/>
            </w:pPr>
            <w:r>
              <w:t xml:space="preserve">$42,100</w:t>
            </w:r>
          </w:p>
        </w:tc>
        <w:tc>
          <w:tcPr/>
          <w:p>
            <w:pPr>
              <w:pStyle w:val="Compact"/>
              <w:jc w:val="left"/>
            </w:pPr>
            <w:r>
              <w:t xml:space="preserve">FICG 2023: $8,964</w:t>
            </w:r>
          </w:p>
        </w:tc>
      </w:tr>
      <w:tr>
        <w:tc>
          <w:tcPr/>
          <w:p>
            <w:pPr>
              <w:pStyle w:val="Compact"/>
              <w:jc w:val="left"/>
            </w:pPr>
            <w:r>
              <w:t xml:space="preserve">"Luz de Aldea" (Co-Prod, 2023)</w:t>
            </w:r>
          </w:p>
        </w:tc>
        <w:tc>
          <w:tcPr/>
          <w:p>
            <w:pPr>
              <w:pStyle w:val="Compact"/>
              <w:jc w:val="left"/>
            </w:pPr>
            <w:r>
              <w:t xml:space="preserve">$518,900</w:t>
            </w:r>
          </w:p>
        </w:tc>
        <w:tc>
          <w:tcPr/>
          <w:p>
            <w:pPr>
              <w:pStyle w:val="Compact"/>
              <w:jc w:val="left"/>
            </w:pPr>
            <w:r>
              <w:t xml:space="preserve">$145,200</w:t>
            </w:r>
          </w:p>
        </w:tc>
        <w:tc>
          <w:tcPr/>
          <w:p>
            <w:pPr>
              <w:pStyle w:val="Compact"/>
              <w:jc w:val="left"/>
            </w:pPr>
            <w:r>
              <w:t xml:space="preserve">$97,350</w:t>
            </w:r>
          </w:p>
        </w:tc>
        <w:tc>
          <w:tcPr/>
          <w:p>
            <w:pPr>
              <w:pStyle w:val="Compact"/>
              <w:jc w:val="left"/>
            </w:pPr>
            <w:r>
              <w:t xml:space="preserve">Cinépolis Santiago: $6,841</w:t>
            </w:r>
          </w:p>
        </w:tc>
      </w:tr>
    </w:tbl>
    <w:p>
      <w:pPr>
        <w:pStyle w:val="BodyText"/>
      </w:pPr>
      <w:r>
        <w:t xml:space="preserve">The consistent outperformance of our Film Director's projects is directly attributable to their market-savvy approach. "Callejón de la Sombra," a socially conscious drama developed exclusively for Chilean audiences through Santiago-based production company CineLuz, achieved 32% above regional box office forecasts. This success stems from the director's intimate understanding of Santiago's cultural nuances – evidenced in how they integrated authentic Barrio Bellavista settings and local talent into the narrative, driving word-of-mouth momentum that increased repeat viewings by 41%.</w:t>
      </w:r>
    </w:p>
    <w:bookmarkEnd w:id="22"/>
    <w:bookmarkStart w:id="23" w:name="X451aae2cd7c8f2657f74f5da5d6b442508fd1d2"/>
    <w:p>
      <w:pPr>
        <w:pStyle w:val="Heading2"/>
      </w:pPr>
      <w:r>
        <w:t xml:space="preserve">Sales Strategy Analysis: Director-Centric Commercial Approach</w:t>
      </w:r>
    </w:p>
    <w:p>
      <w:pPr>
        <w:pStyle w:val="FirstParagraph"/>
      </w:pPr>
      <w:r>
        <w:t xml:space="preserve">Our Film Director has pioneered a unique sales methodology tailored to Chile Santiago's market dynamics:</w:t>
      </w:r>
    </w:p>
    <w:p>
      <w:pPr>
        <w:numPr>
          <w:ilvl w:val="0"/>
          <w:numId w:val="1001"/>
        </w:numPr>
        <w:pStyle w:val="Compact"/>
      </w:pPr>
      <w:r>
        <w:rPr>
          <w:bCs/>
          <w:b/>
        </w:rPr>
        <w:t xml:space="preserve">Localized Pre-Sales Strategy:</w:t>
      </w:r>
      <w:r>
        <w:t xml:space="preserve"> </w:t>
      </w:r>
      <w:r>
        <w:t xml:space="preserve">Partnering with Santiago distributors like Cinépolis for exclusive pre-release screenings at the historic Teatro Municipal, creating buzz that drives early ticket purchases. This approach generated $312K in advance sales for "Luz de Aldea" – a 67% increase from standard pre-sales.</w:t>
      </w:r>
    </w:p>
    <w:p>
      <w:pPr>
        <w:numPr>
          <w:ilvl w:val="0"/>
          <w:numId w:val="1001"/>
        </w:numPr>
        <w:pStyle w:val="Compact"/>
      </w:pPr>
      <w:r>
        <w:rPr>
          <w:bCs/>
          <w:b/>
        </w:rPr>
        <w:t xml:space="preserve">Santiago Film Festival Integration:</w:t>
      </w:r>
      <w:r>
        <w:t xml:space="preserve"> </w:t>
      </w:r>
      <w:r>
        <w:t xml:space="preserve">Securing premieres at Santiago International Film Festival (FIC) as strategic sales launchpads. The director's active participation in FIC's pitch sessions secured streaming deals with Vix Chile before theatrical release, capturing 28% of total revenue upfront.</w:t>
      </w:r>
    </w:p>
    <w:p>
      <w:pPr>
        <w:numPr>
          <w:ilvl w:val="0"/>
          <w:numId w:val="1001"/>
        </w:numPr>
        <w:pStyle w:val="Compact"/>
      </w:pPr>
      <w:r>
        <w:rPr>
          <w:bCs/>
          <w:b/>
        </w:rPr>
        <w:t xml:space="preserve">Community-Driven Monetization:</w:t>
      </w:r>
      <w:r>
        <w:t xml:space="preserve"> </w:t>
      </w:r>
      <w:r>
        <w:t xml:space="preserve">Leveraging Santiago's strong film community through partnerships with local universities (Pontificia Universidad Católica, Diego Portales) for student screenings and academic licensing – generating $47K in institutional sales for "Valparaíso en Blanco."</w:t>
      </w:r>
    </w:p>
    <w:bookmarkEnd w:id="23"/>
    <w:bookmarkStart w:id="24" w:name="X301e015ebc9898e7fe95a7bee80ab42979e13bd"/>
    <w:p>
      <w:pPr>
        <w:pStyle w:val="Heading2"/>
      </w:pPr>
      <w:r>
        <w:t xml:space="preserve">Market Challenges &amp; Director-Driven Solutions</w:t>
      </w:r>
    </w:p>
    <w:p>
      <w:pPr>
        <w:pStyle w:val="FirstParagraph"/>
      </w:pPr>
      <w:r>
        <w:t xml:space="preserve">The Chilean film market faces significant hurdles: 68% of local productions fail to recoup costs due to fragmented distribution channels. Our Film Director transformed this challenge through:</w:t>
      </w:r>
    </w:p>
    <w:p>
      <w:pPr>
        <w:numPr>
          <w:ilvl w:val="0"/>
          <w:numId w:val="1002"/>
        </w:numPr>
        <w:pStyle w:val="Compact"/>
      </w:pPr>
      <w:r>
        <w:rPr>
          <w:bCs/>
          <w:b/>
        </w:rPr>
        <w:t xml:space="preserve">Creating a Santiago Distribution Hub:</w:t>
      </w:r>
      <w:r>
        <w:t xml:space="preserve"> </w:t>
      </w:r>
      <w:r>
        <w:t xml:space="preserve">Establishing a dedicated sales office within the newly developed Santiago Film District (near Parque Balmaceda), reducing logistical costs by 33% and accelerating deal closures with local partners.</w:t>
      </w:r>
    </w:p>
    <w:p>
      <w:pPr>
        <w:numPr>
          <w:ilvl w:val="0"/>
          <w:numId w:val="1002"/>
        </w:numPr>
        <w:pStyle w:val="Compact"/>
      </w:pPr>
      <w:r>
        <w:rPr>
          <w:bCs/>
          <w:b/>
        </w:rPr>
        <w:t xml:space="preserve">Negotiating Tailored Incentives:</w:t>
      </w:r>
      <w:r>
        <w:t xml:space="preserve"> </w:t>
      </w:r>
      <w:r>
        <w:t xml:space="preserve">Working with Chile's National Council of Culture and the Arts (CNCA) to structure co-production agreements that leverage tax rebates for international sales – securing $185K in recoverable expenses for "Callejón de la Sombra."</w:t>
      </w:r>
    </w:p>
    <w:p>
      <w:pPr>
        <w:numPr>
          <w:ilvl w:val="0"/>
          <w:numId w:val="1002"/>
        </w:numPr>
        <w:pStyle w:val="Compact"/>
      </w:pPr>
      <w:r>
        <w:rPr>
          <w:bCs/>
          <w:b/>
        </w:rPr>
        <w:t xml:space="preserve">Building Digital Ecosystems:</w:t>
      </w:r>
      <w:r>
        <w:t xml:space="preserve"> </w:t>
      </w:r>
      <w:r>
        <w:t xml:space="preserve">Partnering with Santiago-based platform El Sol Film to create a dedicated "Director's Cut" streaming tier, generating 22% of total revenue through direct-to-consumer sales in Chile.</w:t>
      </w:r>
    </w:p>
    <w:bookmarkEnd w:id="24"/>
    <w:bookmarkStart w:id="25" w:name="X090efc08ca0085e4e6a0a9d9320b0cb6b4f03d3"/>
    <w:p>
      <w:pPr>
        <w:pStyle w:val="Heading2"/>
      </w:pPr>
      <w:r>
        <w:t xml:space="preserve">Competitive Positioning in Chile Santiago</w:t>
      </w:r>
    </w:p>
    <w:p>
      <w:pPr>
        <w:pStyle w:val="FirstParagraph"/>
      </w:pPr>
      <w:r>
        <w:t xml:space="preserve">While Santiago hosts over 50 film directors, our director's unique value proposition has created a distinct market position:</w:t>
      </w:r>
    </w:p>
    <w:p>
      <w:pPr>
        <w:numPr>
          <w:ilvl w:val="0"/>
          <w:numId w:val="1003"/>
        </w:numPr>
        <w:pStyle w:val="Compact"/>
      </w:pPr>
      <w:r>
        <w:rPr>
          <w:bCs/>
          <w:b/>
        </w:rPr>
        <w:t xml:space="preserve">Top Sales Conversion Rate:</w:t>
      </w:r>
      <w:r>
        <w:t xml:space="preserve"> </w:t>
      </w:r>
      <w:r>
        <w:t xml:space="preserve">67% of projects secured distribution deals within 45 days of completion (vs. industry average of 42%), directly attributable to the director's relationships with Santiago's key buyers.</w:t>
      </w:r>
    </w:p>
    <w:p>
      <w:pPr>
        <w:numPr>
          <w:ilvl w:val="0"/>
          <w:numId w:val="1003"/>
        </w:numPr>
        <w:pStyle w:val="Compact"/>
      </w:pPr>
      <w:r>
        <w:rPr>
          <w:bCs/>
          <w:b/>
        </w:rPr>
        <w:t xml:space="preserve">National Recognition:</w:t>
      </w:r>
      <w:r>
        <w:t xml:space="preserve"> </w:t>
      </w:r>
      <w:r>
        <w:t xml:space="preserve">Awarded "Best Commercial Director" at Chilean Film Academy Awards 2023 for highest sales ROI, a first in the category's history.</w:t>
      </w:r>
    </w:p>
    <w:p>
      <w:pPr>
        <w:numPr>
          <w:ilvl w:val="0"/>
          <w:numId w:val="1003"/>
        </w:numPr>
        <w:pStyle w:val="Compact"/>
      </w:pPr>
      <w:r>
        <w:rPr>
          <w:bCs/>
          <w:b/>
        </w:rPr>
        <w:t xml:space="preserve">Export Focus:</w:t>
      </w:r>
      <w:r>
        <w:t xml:space="preserve"> </w:t>
      </w:r>
      <w:r>
        <w:t xml:space="preserve">78% of international deals originate from Santiago-based meetings – with the director securing representation in key markets (Mexico, Argentina, Spain) through strategic partnerships formed during Santiago Film Week events.</w:t>
      </w:r>
    </w:p>
    <w:bookmarkEnd w:id="25"/>
    <w:bookmarkStart w:id="26" w:name="X225a9ce829fd5d816a64a604132cef718fea746"/>
    <w:p>
      <w:pPr>
        <w:pStyle w:val="Heading2"/>
      </w:pPr>
      <w:r>
        <w:t xml:space="preserve">Future Sales Outlook &amp; Strategic Recommendations</w:t>
      </w:r>
    </w:p>
    <w:p>
      <w:pPr>
        <w:pStyle w:val="FirstParagraph"/>
      </w:pPr>
      <w:r>
        <w:t xml:space="preserve">The Chile Santiago market shows strong growth potential with the 20% increase in local production budgets projected for 2024. To capitalize on this, we recommend:</w:t>
      </w:r>
    </w:p>
    <w:p>
      <w:pPr>
        <w:numPr>
          <w:ilvl w:val="0"/>
          <w:numId w:val="1004"/>
        </w:numPr>
        <w:pStyle w:val="Compact"/>
      </w:pPr>
      <w:r>
        <w:rPr>
          <w:bCs/>
          <w:b/>
        </w:rPr>
        <w:t xml:space="preserve">Expand Santiago Sales Office:</w:t>
      </w:r>
      <w:r>
        <w:t xml:space="preserve"> </w:t>
      </w:r>
      <w:r>
        <w:t xml:space="preserve">Hire two additional sales agents dedicated to Latin American markets, targeting Santiago's growing film tourism sector (147K international visitors in 2023).</w:t>
      </w:r>
    </w:p>
    <w:p>
      <w:pPr>
        <w:numPr>
          <w:ilvl w:val="0"/>
          <w:numId w:val="1004"/>
        </w:numPr>
        <w:pStyle w:val="Compact"/>
      </w:pPr>
      <w:r>
        <w:rPr>
          <w:bCs/>
          <w:b/>
        </w:rPr>
        <w:t xml:space="preserve">Develop "Santiago Film Package":</w:t>
      </w:r>
      <w:r>
        <w:t xml:space="preserve"> </w:t>
      </w:r>
      <w:r>
        <w:t xml:space="preserve">Bundle director's projects with cultural experiences (e.g., "Callejón de la Sombra" tour of Barrio Bellavista) to create premium sales bundles, projected to increase ancillary revenue by 30%.</w:t>
      </w:r>
    </w:p>
    <w:p>
      <w:pPr>
        <w:numPr>
          <w:ilvl w:val="0"/>
          <w:numId w:val="1004"/>
        </w:numPr>
        <w:pStyle w:val="Compact"/>
      </w:pPr>
      <w:r>
        <w:rPr>
          <w:bCs/>
          <w:b/>
        </w:rPr>
        <w:t xml:space="preserve">Leverage New Tax Incentives:</w:t>
      </w:r>
      <w:r>
        <w:t xml:space="preserve"> </w:t>
      </w:r>
      <w:r>
        <w:t xml:space="preserve">Structure future projects around Chile's 2023 Film Financing Law requiring 40% of budgets spent in Santiago, ensuring optimal cost-to-sales ratios.</w:t>
      </w:r>
    </w:p>
    <w:bookmarkEnd w:id="26"/>
    <w:bookmarkStart w:id="27" w:name="conclusion-the-santiago-imperative"/>
    <w:p>
      <w:pPr>
        <w:pStyle w:val="Heading2"/>
      </w:pPr>
      <w:r>
        <w:t xml:space="preserve">Conclusion: The Santiago Imperative</w:t>
      </w:r>
    </w:p>
    <w:p>
      <w:pPr>
        <w:pStyle w:val="FirstParagraph"/>
      </w:pPr>
      <w:r>
        <w:t xml:space="preserve">This Sales Report unequivocally demonstrates that our Film Director has transformed commercial outcomes in the Chile Santiago film market. By embedding sales strategy within creative development and leveraging Santiago's unique cultural infrastructure, they have created a repeatable model for sustainable revenue generation. In a market where 63% of directors struggle to achieve financial viability (Ministry of Culture data), our director's portfolio represents a rare commercial success story with the potential to reshape Chilean film economics. As Santiago continues its trajectory as South America's most dynamic film hub – projected to grow its $120M production market by 18% annually – this director's expertise positions them at the forefront of Chile's cultural export revolution. The path forward is clear: double down on Santiago-centric strategies, and our Film Director will continue driving unprecedented sales performance in the heart of Chilean cinema.</w:t>
      </w:r>
    </w:p>
    <w:p>
      <w:pPr>
        <w:pStyle w:val="BodyText"/>
      </w:pPr>
      <w:r>
        <w:rPr>
          <w:iCs/>
          <w:i/>
        </w:rPr>
        <w:t xml:space="preserve">Prepared for: Global Films Distribution &amp; Sales Committee</w:t>
      </w:r>
      <w:r>
        <w:br/>
      </w:r>
      <w:r>
        <w:rPr>
          <w:iCs/>
          <w:i/>
        </w:rPr>
        <w:t xml:space="preserve">Report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in Chile Santiago</dc:title>
  <dc:creator/>
  <dc:language>en</dc:language>
  <cp:keywords/>
  <dcterms:created xsi:type="dcterms:W3CDTF">2025-12-11T00:25:14Z</dcterms:created>
  <dcterms:modified xsi:type="dcterms:W3CDTF">2025-12-11T00:25:14Z</dcterms:modified>
</cp:coreProperties>
</file>

<file path=docProps/custom.xml><?xml version="1.0" encoding="utf-8"?>
<Properties xmlns="http://schemas.openxmlformats.org/officeDocument/2006/custom-properties" xmlns:vt="http://schemas.openxmlformats.org/officeDocument/2006/docPropsVTypes"/>
</file>