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China</w:t>
      </w:r>
      <w:r>
        <w:t xml:space="preserve"> </w:t>
      </w:r>
      <w:r>
        <w:t xml:space="preserve">Shanghai</w:t>
      </w:r>
      <w:r>
        <w:t xml:space="preserve"> </w:t>
      </w:r>
      <w:r>
        <w:t xml:space="preserve">Market</w:t>
      </w:r>
    </w:p>
    <w:bookmarkStart w:id="30" w:name="Xffa2fb35bf9609fc42e389b3501669247e06f8d"/>
    <w:p>
      <w:pPr>
        <w:pStyle w:val="Heading1"/>
      </w:pPr>
      <w:r>
        <w:t xml:space="preserve">Sales Report: Strategic Performance Analysis of Film Director Projects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Leadership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commercial performance of our flagship Film Director's projects within the critical China Shanghai market. As Shanghai remains the epicenter of China's film industry and a global entertainment hub, this report demonstrates exceptional growth in ticket sales, streaming subscriptions, and merchandising revenue. The Film Director achieved a 37% year-over-year sales increase in Shanghai alone, outpacing all regional competitors. These results position our partnership as pivotal for expanding the Film Director's global footprint through China Shanghai's strategic cultural influence.</w:t>
      </w:r>
    </w:p>
    <w:bookmarkEnd w:id="20"/>
    <w:bookmarkStart w:id="22" w:name="ii.-china-shanghai-market-context"/>
    <w:p>
      <w:pPr>
        <w:pStyle w:val="Heading2"/>
      </w:pPr>
      <w:r>
        <w:t xml:space="preserve">II. China Shanghai Market Context</w:t>
      </w:r>
    </w:p>
    <w:p>
      <w:pPr>
        <w:pStyle w:val="FirstParagraph"/>
      </w:pPr>
      <w:r>
        <w:t xml:space="preserve">China Shanghai is not merely a city—it is the nerve center of Asia's film economy. With 48% of China's premium cinema screens, the highest concentration of film studios (including the renowned Shanghai Film Group), and a $19 billion annual box office, this market demands precise cultural alignment. Our Film Director has uniquely succeeded here by incorporating local storytelling elements into international productions—such as weaving Shanghai's Huangpu River motifs into *Echoes of the Bund* (2023). This cultural resonance directly drove our Sales Report metrics, with Shanghai accounting for 28% of global sales despite representing only 12% of our total market footprint. The Film Director's understanding of Shanghai's cinematic sensibilities has transformed regional sales strategy.</w:t>
      </w:r>
    </w:p>
    <w:bookmarkStart w:id="21" w:name="key-shanghai-market-metrics-q3-2023"/>
    <w:p>
      <w:pPr>
        <w:pStyle w:val="Heading3"/>
      </w:pPr>
      <w:r>
        <w:t xml:space="preserve">Key Shanghai Market Metrics (Q3 2023):</w:t>
      </w:r>
    </w:p>
    <w:p>
      <w:pPr>
        <w:numPr>
          <w:ilvl w:val="0"/>
          <w:numId w:val="1001"/>
        </w:numPr>
        <w:pStyle w:val="Compact"/>
      </w:pPr>
      <w:r>
        <w:rPr>
          <w:bCs/>
          <w:b/>
        </w:rPr>
        <w:t xml:space="preserve">Box Office:</w:t>
      </w:r>
      <w:r>
        <w:t xml:space="preserve"> </w:t>
      </w:r>
      <w:r>
        <w:t xml:space="preserve">$18.7M in Shanghai (vs. $14.4M YoY)</w:t>
      </w:r>
    </w:p>
    <w:p>
      <w:pPr>
        <w:numPr>
          <w:ilvl w:val="0"/>
          <w:numId w:val="1001"/>
        </w:numPr>
        <w:pStyle w:val="Compact"/>
      </w:pPr>
      <w:r>
        <w:rPr>
          <w:bCs/>
          <w:b/>
        </w:rPr>
        <w:t xml:space="preserve">Streaming Subscriptions:</w:t>
      </w:r>
      <w:r>
        <w:t xml:space="preserve"> </w:t>
      </w:r>
      <w:r>
        <w:t xml:space="preserve">62% increase for Film Director's catalog on Tencent Video</w:t>
      </w:r>
    </w:p>
    <w:p>
      <w:pPr>
        <w:numPr>
          <w:ilvl w:val="0"/>
          <w:numId w:val="1001"/>
        </w:numPr>
        <w:pStyle w:val="Compact"/>
      </w:pPr>
      <w:r>
        <w:rPr>
          <w:bCs/>
          <w:b/>
        </w:rPr>
        <w:t xml:space="preserve">Merchandising:</w:t>
      </w:r>
      <w:r>
        <w:t xml:space="preserve"> </w:t>
      </w:r>
      <w:r>
        <w:t xml:space="preserve">200% growth in Shanghai-exclusive director-branded apparel</w:t>
      </w:r>
    </w:p>
    <w:p>
      <w:pPr>
        <w:numPr>
          <w:ilvl w:val="0"/>
          <w:numId w:val="1001"/>
        </w:numPr>
        <w:pStyle w:val="Compact"/>
      </w:pPr>
      <w:r>
        <w:rPr>
          <w:bCs/>
          <w:b/>
        </w:rPr>
        <w:t xml:space="preserve">Social Media Engagement:</w:t>
      </w:r>
      <w:r>
        <w:t xml:space="preserve"> </w:t>
      </w:r>
      <w:r>
        <w:t xml:space="preserve">#FilmDirectorShanghai trended for 14 days on Weibo with 85M impressions</w:t>
      </w:r>
    </w:p>
    <w:bookmarkEnd w:id="21"/>
    <w:bookmarkEnd w:id="22"/>
    <w:bookmarkStart w:id="26" w:name="X3d2c6925197d0338a1e0c280e3e8daf302735da"/>
    <w:p>
      <w:pPr>
        <w:pStyle w:val="Heading2"/>
      </w:pPr>
      <w:r>
        <w:t xml:space="preserve">III. Sales Performance Breakdown: Film Director's Shanghai Impact</w:t>
      </w:r>
    </w:p>
    <w:bookmarkStart w:id="23" w:name="X58f879758d81a84c598db36aecc3ed8affa14c1"/>
    <w:p>
      <w:pPr>
        <w:pStyle w:val="Heading3"/>
      </w:pPr>
      <w:r>
        <w:t xml:space="preserve">A. Box Office Dominance in Shanghai Districts</w:t>
      </w:r>
    </w:p>
    <w:p>
      <w:pPr>
        <w:pStyle w:val="FirstParagraph"/>
      </w:pPr>
      <w:r>
        <w:t xml:space="preserve">The Film Director's latest release, *Shanghai Night Symphony*, shattered records at the Xintiandi Cinema Complex—a premier Shanghai venue with 45 screens. This project achieved a 92% occupancy rate across its opening weekend, generating $6.8M in ticket sales within Shanghai alone. Crucially, the film's narrative—featuring authentic Shanghainese dialect and locations like Yu Garden—resonated deeply with local audiences who spent 40% more on premium packages compared to generic international releases.</w:t>
      </w:r>
    </w:p>
    <w:bookmarkEnd w:id="23"/>
    <w:bookmarkStart w:id="24" w:name="b.-digital-ecosystem-expansion"/>
    <w:p>
      <w:pPr>
        <w:pStyle w:val="Heading3"/>
      </w:pPr>
      <w:r>
        <w:t xml:space="preserve">B. Digital Ecosystem Expansion</w:t>
      </w:r>
    </w:p>
    <w:p>
      <w:pPr>
        <w:pStyle w:val="FirstParagraph"/>
      </w:pPr>
      <w:r>
        <w:t xml:space="preserve">Our Sales Report reveals transformative growth in digital channels. In China Shanghai, the Film Director's content drove a 55% spike in subscription renewals for our streaming platform partner (iQiyi), with Shanghai users contributing 32% of all global premium sign-ups during Q3. This success stems from localized strategies: releasing dubbed versions within 72 hours of theatrical release and collaborating with Shanghai-based influencers like @ShanghaiCinephile for viral challenges.</w:t>
      </w:r>
    </w:p>
    <w:bookmarkEnd w:id="24"/>
    <w:bookmarkStart w:id="25" w:name="c.-cultural-partnerships-merchandising"/>
    <w:p>
      <w:pPr>
        <w:pStyle w:val="Heading3"/>
      </w:pPr>
      <w:r>
        <w:t xml:space="preserve">C. Cultural Partnerships &amp; Merchandising</w:t>
      </w:r>
    </w:p>
    <w:p>
      <w:pPr>
        <w:pStyle w:val="FirstParagraph"/>
      </w:pPr>
      <w:r>
        <w:t xml:space="preserve">Strategic alliances in China Shanghai unlocked new revenue streams. The Film Director partnered with local brands—such as the historic Fudan University bookstore for limited-edition script collections and Shanghai Tang for director-designed fashion lines—to create immersive experiences. These collaborations generated $2.1M in direct merchandising sales, representing 18% of our total Q3 Shanghai revenue versus 6% in previous quarters.</w:t>
      </w:r>
    </w:p>
    <w:bookmarkEnd w:id="25"/>
    <w:bookmarkEnd w:id="26"/>
    <w:bookmarkStart w:id="27" w:name="Xaf026eed2fd06e9d85a5977cbfa8ecae2162d43"/>
    <w:p>
      <w:pPr>
        <w:pStyle w:val="Heading2"/>
      </w:pPr>
      <w:r>
        <w:t xml:space="preserve">IV. Competitive Analysis: Why Film Director Leads in China Shanghai</w:t>
      </w:r>
    </w:p>
    <w:p>
      <w:pPr>
        <w:pStyle w:val="FirstParagraph"/>
      </w:pPr>
      <w:r>
        <w:t xml:space="preserve">While competitors like Marvel and Disney focus on global IP adaptations, our Film Director leverages China Shanghai's unique market dynamics through three distinct advantages:</w:t>
      </w:r>
    </w:p>
    <w:p>
      <w:pPr>
        <w:numPr>
          <w:ilvl w:val="0"/>
          <w:numId w:val="1002"/>
        </w:numPr>
        <w:pStyle w:val="Compact"/>
      </w:pPr>
      <w:r>
        <w:rPr>
          <w:bCs/>
          <w:b/>
        </w:rPr>
        <w:t xml:space="preserve">Cultural Intelligence:</w:t>
      </w:r>
      <w:r>
        <w:t xml:space="preserve"> </w:t>
      </w:r>
      <w:r>
        <w:t xml:space="preserve">The director personally consulted with Shanghai-based historians for *Shanghai Night Symphony* authenticity, avoiding the "cultural mismatch" common in foreign productions.</w:t>
      </w:r>
    </w:p>
    <w:p>
      <w:pPr>
        <w:numPr>
          <w:ilvl w:val="0"/>
          <w:numId w:val="1002"/>
        </w:numPr>
        <w:pStyle w:val="Compact"/>
      </w:pPr>
      <w:r>
        <w:rPr>
          <w:bCs/>
          <w:b/>
        </w:rPr>
        <w:t xml:space="preserve">Hyper-Local Distribution:</w:t>
      </w:r>
      <w:r>
        <w:t xml:space="preserve"> </w:t>
      </w:r>
      <w:r>
        <w:t xml:space="preserve">Partnering with Shanghai's Dianying Cinema Group for exclusive 24-hour premieres at historic venues like the Grand Theatre.</w:t>
      </w:r>
    </w:p>
    <w:p>
      <w:pPr>
        <w:numPr>
          <w:ilvl w:val="0"/>
          <w:numId w:val="1002"/>
        </w:numPr>
        <w:pStyle w:val="Compact"/>
      </w:pPr>
      <w:r>
        <w:rPr>
          <w:bCs/>
          <w:b/>
        </w:rPr>
        <w:t xml:space="preserve">Government Alignment:</w:t>
      </w:r>
      <w:r>
        <w:t xml:space="preserve"> </w:t>
      </w:r>
      <w:r>
        <w:t xml:space="preserve">Securing "Shanghai Cultural Innovation Award" status, granting tax incentives that boosted profit margins by 22%.</w:t>
      </w:r>
    </w:p>
    <w:bookmarkEnd w:id="27"/>
    <w:bookmarkStart w:id="28" w:name="Xa5c57ba4631a4f67f42f00dcb204c0f38f42df4"/>
    <w:p>
      <w:pPr>
        <w:pStyle w:val="Heading2"/>
      </w:pPr>
      <w:r>
        <w:t xml:space="preserve">V. Strategic Recommendations for China Shanghai Expansion</w:t>
      </w:r>
    </w:p>
    <w:p>
      <w:pPr>
        <w:pStyle w:val="FirstParagraph"/>
      </w:pPr>
      <w:r>
        <w:t xml:space="preserve">This Sales Report concludes with actionable strategies to sustain growth in the China Shanghai market:</w:t>
      </w:r>
    </w:p>
    <w:p>
      <w:pPr>
        <w:numPr>
          <w:ilvl w:val="0"/>
          <w:numId w:val="1003"/>
        </w:numPr>
        <w:pStyle w:val="Compact"/>
      </w:pPr>
      <w:r>
        <w:rPr>
          <w:bCs/>
          <w:b/>
        </w:rPr>
        <w:t xml:space="preserve">Launch a "Director's Studio" Hub:</w:t>
      </w:r>
      <w:r>
        <w:t xml:space="preserve"> </w:t>
      </w:r>
      <w:r>
        <w:t xml:space="preserve">Establish an on-site creative center in Shanghai's Hongkou District to develop future projects with local writers, directly addressing 78% of filmmaker feedback requesting better cultural integration.</w:t>
      </w:r>
    </w:p>
    <w:p>
      <w:pPr>
        <w:numPr>
          <w:ilvl w:val="0"/>
          <w:numId w:val="1003"/>
        </w:numPr>
        <w:pStyle w:val="Compact"/>
      </w:pPr>
      <w:r>
        <w:rPr>
          <w:bCs/>
          <w:b/>
        </w:rPr>
        <w:t xml:space="preserve">Amplify Streaming Collaborations:</w:t>
      </w:r>
      <w:r>
        <w:t xml:space="preserve"> </w:t>
      </w:r>
      <w:r>
        <w:t xml:space="preserve">Co-develop a "Shanghai Film Collection" bundle for Tencent Video featuring exclusive behind-the-scenes content from the China Shanghai set, projected to increase regional streaming revenue by 30% in Q4.</w:t>
      </w:r>
    </w:p>
    <w:p>
      <w:pPr>
        <w:numPr>
          <w:ilvl w:val="0"/>
          <w:numId w:val="1003"/>
        </w:numPr>
        <w:pStyle w:val="Compact"/>
      </w:pPr>
      <w:r>
        <w:rPr>
          <w:bCs/>
          <w:b/>
        </w:rPr>
        <w:t xml:space="preserve">Leverage Shanghai's Tourism Infrastructure:</w:t>
      </w:r>
      <w:r>
        <w:t xml:space="preserve"> </w:t>
      </w:r>
      <w:r>
        <w:t xml:space="preserve">Partner with the Shanghai Tourism Bureau for "Film Director Experience" packages (e.g., guided tours of locations featured in *Shanghai Night Symphony*), driving ancillary sales to film tourism operators.</w:t>
      </w:r>
    </w:p>
    <w:bookmarkEnd w:id="28"/>
    <w:bookmarkStart w:id="29" w:name="Xdca0cb5895e77acf385687f019952119276d152"/>
    <w:p>
      <w:pPr>
        <w:pStyle w:val="Heading2"/>
      </w:pPr>
      <w:r>
        <w:t xml:space="preserve">VI. Conclusion: The Film Director as China Shanghai's Cultural Catalyst</w:t>
      </w:r>
    </w:p>
    <w:p>
      <w:pPr>
        <w:pStyle w:val="FirstParagraph"/>
      </w:pPr>
      <w:r>
        <w:t xml:space="preserve">The data is unequivocal: this Film Director has become indispensable to our success in China Shanghai. Beyond immediate sales figures, they've cultivated a sustainable model where cultural respect drives commercial results—a paradigm shift for international filmmakers operating in China. As the largest film market outside North America, China Shanghai's influence extends globally through its digital platforms and export networks. Our Film Director’s ability to navigate this ecosystem has made them not just a content producer, but a strategic asset for our entire Asia-Pacific distribution strategy.</w:t>
      </w:r>
    </w:p>
    <w:p>
      <w:pPr>
        <w:pStyle w:val="BodyText"/>
      </w:pPr>
      <w:r>
        <w:t xml:space="preserve">With Q4 projects already in development with Shanghai-based production houses, the Sales Report confirms that prioritizing China Shanghai isn't merely about market share—it's about shaping the future of global cinema through authentic cultural exchange. The Film Director’s success here sets a benchmark for all international creators seeking to thrive in China's most dynamic film market.</w:t>
      </w:r>
    </w:p>
    <w:p>
      <w:pPr>
        <w:pStyle w:val="BodyText"/>
      </w:pPr>
      <w:r>
        <w:rPr>
          <w:bCs/>
          <w:b/>
        </w:rPr>
        <w:t xml:space="preserve">Prepared by:</w:t>
      </w:r>
      <w:r>
        <w:t xml:space="preserve"> </w:t>
      </w:r>
      <w:r>
        <w:t xml:space="preserve">Global Distribution Analytics Team</w:t>
      </w:r>
      <w:r>
        <w:br/>
      </w:r>
      <w:r>
        <w:rPr>
          <w:bCs/>
          <w:b/>
        </w:rPr>
        <w:t xml:space="preserve">Contact:</w:t>
      </w:r>
      <w:r>
        <w:t xml:space="preserve"> </w:t>
      </w:r>
      <w:r>
        <w:t xml:space="preserve">sales.analysis@filmglobal.com</w:t>
      </w:r>
    </w:p>
    <w:p>
      <w:r>
        <w:pict>
          <v:rect style="width:0;height:1.5pt" o:hralign="center" o:hrstd="t" o:hr="t"/>
        </w:pict>
      </w:r>
    </w:p>
    <w:p>
      <w:pPr>
        <w:pStyle w:val="FirstParagraph"/>
      </w:pPr>
      <w:r>
        <w:t xml:space="preserve">This Sales Report is confidential and proprietary to FilmGlobal Distribution. All rights reserved. Data sourced from China Film Administration, Shanghai Cinema Association, and internal analytics platforms (July-September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China Shanghai Market</dc:title>
  <dc:creator/>
  <dc:language>en</dc:language>
  <cp:keywords/>
  <dcterms:created xsi:type="dcterms:W3CDTF">2026-07-23T23:57:01Z</dcterms:created>
  <dcterms:modified xsi:type="dcterms:W3CDTF">2026-07-23T23:57:01Z</dcterms:modified>
</cp:coreProperties>
</file>

<file path=docProps/custom.xml><?xml version="1.0" encoding="utf-8"?>
<Properties xmlns="http://schemas.openxmlformats.org/officeDocument/2006/custom-properties" xmlns:vt="http://schemas.openxmlformats.org/officeDocument/2006/docPropsVTypes"/>
</file>