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Film</w:t>
      </w:r>
      <w:r>
        <w:t xml:space="preserve"> </w:t>
      </w:r>
      <w:r>
        <w:t xml:space="preserve">Director</w:t>
      </w:r>
      <w:r>
        <w:t xml:space="preserve"> </w:t>
      </w:r>
      <w:r>
        <w:t xml:space="preserve">Impact</w:t>
      </w:r>
      <w:r>
        <w:t xml:space="preserve"> </w:t>
      </w:r>
      <w:r>
        <w:t xml:space="preserve">in</w:t>
      </w:r>
      <w:r>
        <w:t xml:space="preserve"> </w:t>
      </w:r>
      <w:r>
        <w:t xml:space="preserve">Colombia</w:t>
      </w:r>
      <w:r>
        <w:t xml:space="preserve"> </w:t>
      </w:r>
      <w:r>
        <w:t xml:space="preserve">Medellín</w:t>
      </w:r>
    </w:p>
    <w:bookmarkStart w:id="29" w:name="Xddf3ab8d773721fbda3ac5285fec56a582bab04"/>
    <w:p>
      <w:pPr>
        <w:pStyle w:val="Heading1"/>
      </w:pPr>
      <w:r>
        <w:t xml:space="preserve">Annual Sales Report: Film Director Influence on Economic Growth in Colombia Medellín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Medellín Film Commission &amp; Regional Tourism Board</w:t>
      </w:r>
      <w:r>
        <w:br/>
      </w:r>
      <w:r>
        <w:rPr>
          <w:bCs/>
          <w:b/>
        </w:rPr>
        <w:t xml:space="preserve">Report Period:</w:t>
      </w:r>
      <w:r>
        <w:t xml:space="preserve"> </w:t>
      </w:r>
      <w:r>
        <w:t xml:space="preserve">January 1 - December 31, 2023</w:t>
      </w:r>
    </w:p>
    <w:bookmarkStart w:id="20" w:name="i.-executive-summary"/>
    <w:p>
      <w:pPr>
        <w:pStyle w:val="Heading2"/>
      </w:pPr>
      <w:r>
        <w:t xml:space="preserve">I. Executive Summary</w:t>
      </w:r>
    </w:p>
    <w:p>
      <w:pPr>
        <w:pStyle w:val="FirstParagraph"/>
      </w:pPr>
      <w:r>
        <w:t xml:space="preserve">This comprehensive Sales Report quantifies the direct and indirect economic impact of Film Director-led productions on Colombia Medellín's economy during 2023. As a dynamic hub for Latin American cinema, Medellín has emerged as a pivotal location where visionary Film Directors drive substantial sales across hospitality, tourism, local services, and creative industries. The strategic collaboration between the Medellín Film Commission and international Film Directors generated an unprecedented $187 million in verified economic activity – representing a 24% year-over-year growth from 2022. This report validates that effective Film Director engagement is not merely about artistic output but a critical catalyst for measurable sales revenue in our regional economy.</w:t>
      </w:r>
    </w:p>
    <w:bookmarkEnd w:id="20"/>
    <w:bookmarkStart w:id="23" w:name="X3a5ce8c7e5a3168c677150664839cb752cb56e4"/>
    <w:p>
      <w:pPr>
        <w:pStyle w:val="Heading2"/>
      </w:pPr>
      <w:r>
        <w:t xml:space="preserve">II. Economic Impact Breakdown: Sales Generated by Film Directors</w:t>
      </w:r>
    </w:p>
    <w:bookmarkStart w:id="21" w:name="a.-direct-production-expenditures"/>
    <w:p>
      <w:pPr>
        <w:pStyle w:val="Heading3"/>
      </w:pPr>
      <w:r>
        <w:t xml:space="preserve">A. Direct Production Expenditures</w:t>
      </w:r>
    </w:p>
    <w:p>
      <w:pPr>
        <w:pStyle w:val="FirstParagraph"/>
      </w:pPr>
      <w:r>
        <w:t xml:space="preserve">17 major productions, led by acclaimed Film Directors including María José Camacho (</w:t>
      </w:r>
      <w:r>
        <w:rPr>
          <w:iCs/>
          <w:i/>
        </w:rPr>
        <w:t xml:space="preserve">La Ciudad de los Sueños</w:t>
      </w:r>
      <w:r>
        <w:t xml:space="preserve">) and Diego Martínez (Oscar-nominated</w:t>
      </w:r>
      <w:r>
        <w:t xml:space="preserve"> </w:t>
      </w:r>
      <w:r>
        <w:rPr>
          <w:iCs/>
          <w:i/>
        </w:rPr>
        <w:t xml:space="preserve">Callejón de la Memoria</w:t>
      </w:r>
      <w:r>
        <w:t xml:space="preserve">), injected $68.2 million directly into Medellín's economy. This included:</w:t>
      </w:r>
    </w:p>
    <w:p>
      <w:pPr>
        <w:numPr>
          <w:ilvl w:val="0"/>
          <w:numId w:val="1001"/>
        </w:numPr>
        <w:pStyle w:val="Compact"/>
      </w:pPr>
      <w:r>
        <w:rPr>
          <w:bCs/>
          <w:b/>
        </w:rPr>
        <w:t xml:space="preserve">Local Service Procurement:</w:t>
      </w:r>
      <w:r>
        <w:t xml:space="preserve"> </w:t>
      </w:r>
      <w:r>
        <w:t xml:space="preserve">$34.7 million spent on Medellín-based crew, equipment rentals (32% increase from 2022), and set construction</w:t>
      </w:r>
    </w:p>
    <w:p>
      <w:pPr>
        <w:numPr>
          <w:ilvl w:val="0"/>
          <w:numId w:val="1001"/>
        </w:numPr>
        <w:pStyle w:val="Compact"/>
      </w:pPr>
      <w:r>
        <w:rPr>
          <w:bCs/>
          <w:b/>
        </w:rPr>
        <w:t xml:space="preserve">Accommodation Sales:</w:t>
      </w:r>
      <w:r>
        <w:t xml:space="preserve"> </w:t>
      </w:r>
      <w:r>
        <w:t xml:space="preserve">$18.9 million from film crews staying at Medellín hotels (67% occupancy rate during production seasons)</w:t>
      </w:r>
    </w:p>
    <w:p>
      <w:pPr>
        <w:numPr>
          <w:ilvl w:val="0"/>
          <w:numId w:val="1001"/>
        </w:numPr>
        <w:pStyle w:val="Compact"/>
      </w:pPr>
      <w:r>
        <w:rPr>
          <w:bCs/>
          <w:b/>
        </w:rPr>
        <w:t xml:space="preserve">Food &amp; Beverage Sales:</w:t>
      </w:r>
      <w:r>
        <w:t xml:space="preserve"> </w:t>
      </w:r>
      <w:r>
        <w:t xml:space="preserve">$14.6 million through local restaurants and catering services</w:t>
      </w:r>
    </w:p>
    <w:bookmarkEnd w:id="21"/>
    <w:bookmarkStart w:id="22" w:name="b.-tourism-ancillary-revenue-streams"/>
    <w:p>
      <w:pPr>
        <w:pStyle w:val="Heading3"/>
      </w:pPr>
      <w:r>
        <w:t xml:space="preserve">B. Tourism &amp; Ancillary Revenue Streams</w:t>
      </w:r>
    </w:p>
    <w:p>
      <w:pPr>
        <w:pStyle w:val="FirstParagraph"/>
      </w:pPr>
      <w:r>
        <w:t xml:space="preserve">Film Directors strategically leveraged Medellín's iconic landscapes (Parque Arví, Comuna 13 murals, El Poblado) to create authentic backdrops. This resulted in:</w:t>
      </w:r>
    </w:p>
    <w:p>
      <w:pPr>
        <w:numPr>
          <w:ilvl w:val="0"/>
          <w:numId w:val="1002"/>
        </w:numPr>
        <w:pStyle w:val="Compact"/>
      </w:pPr>
      <w:r>
        <w:rPr>
          <w:bCs/>
          <w:b/>
        </w:rPr>
        <w:t xml:space="preserve">Post-Production Tourism Surge:</w:t>
      </w:r>
      <w:r>
        <w:t xml:space="preserve"> </w:t>
      </w:r>
      <w:r>
        <w:t xml:space="preserve">42% increase in tourist inquiries referencing specific film locations (e.g., "The Bridge" from</w:t>
      </w:r>
      <w:r>
        <w:t xml:space="preserve"> </w:t>
      </w:r>
      <w:r>
        <w:rPr>
          <w:iCs/>
          <w:i/>
        </w:rPr>
        <w:t xml:space="preserve">Callejón de la Memoria</w:t>
      </w:r>
      <w:r>
        <w:t xml:space="preserve">) driving $56.3 million in tourism sales</w:t>
      </w:r>
    </w:p>
    <w:p>
      <w:pPr>
        <w:numPr>
          <w:ilvl w:val="0"/>
          <w:numId w:val="1002"/>
        </w:numPr>
        <w:pStyle w:val="Compact"/>
      </w:pPr>
      <w:r>
        <w:rPr>
          <w:bCs/>
          <w:b/>
        </w:rPr>
        <w:t xml:space="preserve">Merchandising Sales:</w:t>
      </w:r>
      <w:r>
        <w:t xml:space="preserve"> </w:t>
      </w:r>
      <w:r>
        <w:t xml:space="preserve">Licensed Medellín-themed merchandise (posters, apparel) generated $8.7 million through film partnerships</w:t>
      </w:r>
    </w:p>
    <w:p>
      <w:pPr>
        <w:numPr>
          <w:ilvl w:val="0"/>
          <w:numId w:val="1002"/>
        </w:numPr>
        <w:pStyle w:val="Compact"/>
      </w:pPr>
      <w:r>
        <w:rPr>
          <w:bCs/>
          <w:b/>
        </w:rPr>
        <w:t xml:space="preserve">Digital Engagement Revenue:</w:t>
      </w:r>
      <w:r>
        <w:t xml:space="preserve"> </w:t>
      </w:r>
      <w:r>
        <w:t xml:space="preserve">Social media campaigns by Film Directors boosted Medellín's online visibility, increasing tourism bookings by 31% (verified via Colombia Tourism Board data)</w:t>
      </w:r>
    </w:p>
    <w:bookmarkEnd w:id="22"/>
    <w:bookmarkEnd w:id="23"/>
    <w:bookmarkStart w:id="24" w:name="X3f37a143ed767afb19fa167202afc6a9d311198"/>
    <w:p>
      <w:pPr>
        <w:pStyle w:val="Heading2"/>
      </w:pPr>
      <w:r>
        <w:t xml:space="preserve">III. Case Study: Impact of Key Film Directors in Medellín</w:t>
      </w:r>
    </w:p>
    <w:p>
      <w:pPr>
        <w:pStyle w:val="FirstParagraph"/>
      </w:pPr>
      <w:r>
        <w:rPr>
          <w:bCs/>
          <w:b/>
        </w:rPr>
        <w:t xml:space="preserve">Project:</w:t>
      </w:r>
      <w:r>
        <w:t xml:space="preserve"> </w:t>
      </w:r>
      <w:r>
        <w:rPr>
          <w:iCs/>
          <w:i/>
        </w:rPr>
        <w:t xml:space="preserve">Sonidos de la Montaña</w:t>
      </w:r>
      <w:r>
        <w:t xml:space="preserve"> </w:t>
      </w:r>
      <w:r>
        <w:t xml:space="preserve">(Directed by Carlos Vélez) - A Netflix Original Production</w:t>
      </w:r>
    </w:p>
    <w:p>
      <w:pPr>
        <w:numPr>
          <w:ilvl w:val="0"/>
          <w:numId w:val="1003"/>
        </w:numPr>
        <w:pStyle w:val="Compact"/>
      </w:pPr>
      <w:r>
        <w:rPr>
          <w:bCs/>
          <w:b/>
        </w:rPr>
        <w:t xml:space="preserve">Sales Impact:</w:t>
      </w:r>
      <w:r>
        <w:t xml:space="preserve"> </w:t>
      </w:r>
      <w:r>
        <w:t xml:space="preserve">$42 million direct expenditure, including $12.8M to Medellín businesses</w:t>
      </w:r>
    </w:p>
    <w:p>
      <w:pPr>
        <w:numPr>
          <w:ilvl w:val="0"/>
          <w:numId w:val="1003"/>
        </w:numPr>
        <w:pStyle w:val="Compact"/>
      </w:pPr>
      <w:r>
        <w:rPr>
          <w:bCs/>
          <w:b/>
        </w:rPr>
        <w:t xml:space="preserve">Unplanned Sales Boost:</w:t>
      </w:r>
      <w:r>
        <w:t xml:space="preserve"> </w:t>
      </w:r>
      <w:r>
        <w:t xml:space="preserve">The film's portrayal of Medellín's transformation attracted 5,300 additional tourists during production (vs. 3,800 in prior year), generating $9.1 million in hotel bookings alone</w:t>
      </w:r>
    </w:p>
    <w:p>
      <w:pPr>
        <w:numPr>
          <w:ilvl w:val="0"/>
          <w:numId w:val="1003"/>
        </w:numPr>
        <w:pStyle w:val="Compact"/>
      </w:pPr>
      <w:r>
        <w:rPr>
          <w:bCs/>
          <w:b/>
        </w:rPr>
        <w:t xml:space="preserve">Director-Driven Strategy:</w:t>
      </w:r>
      <w:r>
        <w:t xml:space="preserve"> </w:t>
      </w:r>
      <w:r>
        <w:t xml:space="preserve">Vélez co-created the "Medellín Film Trail" with local tourism operators – a sales initiative that drove 27% of all post-film tourism revenue</w:t>
      </w:r>
    </w:p>
    <w:p>
      <w:pPr>
        <w:pStyle w:val="FirstParagraph"/>
      </w:pPr>
      <w:r>
        <w:rPr>
          <w:bCs/>
          <w:b/>
        </w:rPr>
        <w:t xml:space="preserve">Project:</w:t>
      </w:r>
      <w:r>
        <w:t xml:space="preserve"> </w:t>
      </w:r>
      <w:r>
        <w:t xml:space="preserve">Local Production</w:t>
      </w:r>
      <w:r>
        <w:t xml:space="preserve"> </w:t>
      </w:r>
      <w:r>
        <w:rPr>
          <w:iCs/>
          <w:i/>
        </w:rPr>
        <w:t xml:space="preserve">Callejón de la Memoria</w:t>
      </w:r>
      <w:r>
        <w:t xml:space="preserve"> </w:t>
      </w:r>
      <w:r>
        <w:t xml:space="preserve">(Directed by Diego Martínez)</w:t>
      </w:r>
    </w:p>
    <w:p>
      <w:pPr>
        <w:numPr>
          <w:ilvl w:val="0"/>
          <w:numId w:val="1004"/>
        </w:numPr>
        <w:pStyle w:val="Compact"/>
      </w:pPr>
      <w:r>
        <w:rPr>
          <w:bCs/>
          <w:b/>
        </w:rPr>
        <w:t xml:space="preserve">Sales Impact:</w:t>
      </w:r>
      <w:r>
        <w:t xml:space="preserve"> </w:t>
      </w:r>
      <w:r>
        <w:t xml:space="preserve">$28 million production budget, with 73% spent in Medellín (vs. 58% industry average)</w:t>
      </w:r>
    </w:p>
    <w:p>
      <w:pPr>
        <w:numPr>
          <w:ilvl w:val="0"/>
          <w:numId w:val="1004"/>
        </w:numPr>
        <w:pStyle w:val="Compact"/>
      </w:pPr>
      <w:r>
        <w:rPr>
          <w:bCs/>
          <w:b/>
        </w:rPr>
        <w:t xml:space="preserve">Economic Multiplier Effect:</w:t>
      </w:r>
      <w:r>
        <w:t xml:space="preserve"> </w:t>
      </w:r>
      <w:r>
        <w:t xml:space="preserve">Each dollar invested by the Film Director created $3.20 in local sales through secondary vendors (e.g., craft supplies, transportation)</w:t>
      </w:r>
    </w:p>
    <w:p>
      <w:pPr>
        <w:numPr>
          <w:ilvl w:val="0"/>
          <w:numId w:val="1004"/>
        </w:numPr>
        <w:pStyle w:val="Compact"/>
      </w:pPr>
      <w:r>
        <w:rPr>
          <w:bCs/>
          <w:b/>
        </w:rPr>
        <w:t xml:space="preserve">Community Sales Initiative:</w:t>
      </w:r>
      <w:r>
        <w:t xml:space="preserve"> </w:t>
      </w:r>
      <w:r>
        <w:t xml:space="preserve">The Film Director partnered with Comuna 13 artisans to create authentic props, directly generating $460,000 in sales for local cooperatives</w:t>
      </w:r>
    </w:p>
    <w:bookmarkEnd w:id="24"/>
    <w:bookmarkStart w:id="25" w:name="X0193132f990cc73f91390b27b06b1099da053f8"/>
    <w:p>
      <w:pPr>
        <w:pStyle w:val="Heading2"/>
      </w:pPr>
      <w:r>
        <w:t xml:space="preserve">IV. Strategic Analysis: Why Film Directors Drive Sales in Colombia Medellín</w:t>
      </w:r>
    </w:p>
    <w:p>
      <w:pPr>
        <w:pStyle w:val="FirstParagraph"/>
      </w:pPr>
      <w:r>
        <w:t xml:space="preserve">Our data confirms that Film Directors function as unique economic catalysts when strategically engaged. Unlike traditional tourism campaigns, they:</w:t>
      </w:r>
    </w:p>
    <w:p>
      <w:pPr>
        <w:numPr>
          <w:ilvl w:val="0"/>
          <w:numId w:val="1005"/>
        </w:numPr>
        <w:pStyle w:val="Compact"/>
      </w:pPr>
      <w:r>
        <w:rPr>
          <w:bCs/>
          <w:b/>
        </w:rPr>
        <w:t xml:space="preserve">Create Authentic Demand:</w:t>
      </w:r>
      <w:r>
        <w:t xml:space="preserve"> </w:t>
      </w:r>
      <w:r>
        <w:t xml:space="preserve">A film shot in Medellín’s historic center drives tangible sales from visitors seeking "the real location" – not just passive viewers.</w:t>
      </w:r>
    </w:p>
    <w:p>
      <w:pPr>
        <w:numPr>
          <w:ilvl w:val="0"/>
          <w:numId w:val="1005"/>
        </w:numPr>
        <w:pStyle w:val="Compact"/>
      </w:pPr>
      <w:r>
        <w:rPr>
          <w:bCs/>
          <w:b/>
        </w:rPr>
        <w:t xml:space="preserve">Leverage Cultural Capital:</w:t>
      </w:r>
      <w:r>
        <w:t xml:space="preserve"> </w:t>
      </w:r>
      <w:r>
        <w:t xml:space="preserve">Film Directors like Sofia Cifuentes (</w:t>
      </w:r>
      <w:r>
        <w:rPr>
          <w:iCs/>
          <w:i/>
        </w:rPr>
        <w:t xml:space="preserve">Mujeres de los Barrios</w:t>
      </w:r>
      <w:r>
        <w:t xml:space="preserve">) authentically showcase Medellín's social fabric, making tourism experiences feel meaningful (not staged), increasing visitor spend by 22%).</w:t>
      </w:r>
    </w:p>
    <w:p>
      <w:pPr>
        <w:numPr>
          <w:ilvl w:val="0"/>
          <w:numId w:val="1005"/>
        </w:numPr>
        <w:pStyle w:val="Compact"/>
      </w:pPr>
      <w:r>
        <w:rPr>
          <w:bCs/>
          <w:b/>
        </w:rPr>
        <w:t xml:space="preserve">Generate Digital Sales Funnels:</w:t>
      </w:r>
      <w:r>
        <w:t xml:space="preserve"> </w:t>
      </w:r>
      <w:r>
        <w:t xml:space="preserve">Director-led social media campaigns (e.g., #MedellinFilmTour) directly converted engagement into hotel/restaurant bookings – driving $14.3 million in online sales.</w:t>
      </w:r>
    </w:p>
    <w:bookmarkEnd w:id="25"/>
    <w:bookmarkStart w:id="26" w:name="X87453b0a42f185ae74c4b9a3f2fef0a3209c7d6"/>
    <w:p>
      <w:pPr>
        <w:pStyle w:val="Heading2"/>
      </w:pPr>
      <w:r>
        <w:t xml:space="preserve">V. Sales Performance Benchmarks: Colombia Medellín vs. Regional Peers</w:t>
      </w:r>
    </w:p>
    <w:p>
      <w:pPr>
        <w:pStyle w:val="FirstParagraph"/>
      </w:pPr>
      <w:r>
        <w:t xml:space="preserve">Metrics</w:t>
      </w:r>
    </w:p>
    <w:p>
      <w:pPr>
        <w:pStyle w:val="BodyText"/>
      </w:pPr>
      <w:r>
        <w:t xml:space="preserve">Medellín (2023)</w:t>
      </w:r>
    </w:p>
    <w:p>
      <w:pPr>
        <w:pStyle w:val="BodyText"/>
      </w:pPr>
      <w:r>
        <w:t xml:space="preserve">Bogotá (2023)</w:t>
      </w:r>
    </w:p>
    <w:p>
      <w:pPr>
        <w:pStyle w:val="BodyText"/>
      </w:pPr>
      <w:r>
        <w:t xml:space="preserve">Cali (2023)</w:t>
      </w:r>
    </w:p>
    <w:p>
      <w:pPr>
        <w:pStyle w:val="BodyText"/>
      </w:pPr>
      <w:r>
        <w:t xml:space="preserve">Production Spending in City</w:t>
      </w:r>
    </w:p>
    <w:p>
      <w:pPr>
        <w:pStyle w:val="BodyText"/>
      </w:pPr>
      <w:r>
        <w:t xml:space="preserve">$68.2M</w:t>
      </w:r>
    </w:p>
    <w:p>
      <w:pPr>
        <w:pStyle w:val="BodyText"/>
      </w:pPr>
      <w:r>
        <w:t xml:space="preserve">$51.7M</w:t>
      </w:r>
    </w:p>
    <w:p>
      <w:pPr>
        <w:pStyle w:val="BodyText"/>
      </w:pPr>
      <w:r>
        <w:t xml:space="preserve">$39.1M</w:t>
      </w:r>
    </w:p>
    <w:p>
      <w:pPr>
        <w:pStyle w:val="BodyText"/>
      </w:pPr>
      <w:r>
        <w:t xml:space="preserve">Local Vendor Spend Rate (%)</w:t>
      </w:r>
    </w:p>
    <w:p>
      <w:pPr>
        <w:pStyle w:val="BodyText"/>
      </w:pPr>
      <w:r>
        <w:t xml:space="preserve">73%&lt; td &gt;58%&lt; t d &gt;49%</w:t>
      </w:r>
    </w:p>
    <w:p>
      <w:pPr>
        <w:pStyle w:val="BodyText"/>
      </w:pPr>
      <w:r>
        <w:t xml:space="preserve">Tourism Uplift from Film (Sales)</w:t>
      </w:r>
    </w:p>
    <w:p>
      <w:pPr>
        <w:pStyle w:val="BodyText"/>
      </w:pPr>
      <w:r>
        <w:t xml:space="preserve">$56.3M</w:t>
      </w:r>
    </w:p>
    <w:p>
      <w:pPr>
        <w:pStyle w:val="BodyText"/>
      </w:pPr>
      <w:r>
        <w:t xml:space="preserve">$28.9M</w:t>
      </w:r>
    </w:p>
    <w:p>
      <w:pPr>
        <w:pStyle w:val="BodyText"/>
      </w:pPr>
      <w:r>
        <w:t xml:space="preserve">$17.6M</w:t>
      </w:r>
    </w:p>
    <w:p>
      <w:pPr>
        <w:pStyle w:val="BodyText"/>
      </w:pPr>
      <w:r>
        <w:t xml:space="preserve">Director-Driven Sales Multiplier</w:t>
      </w:r>
    </w:p>
    <w:p>
      <w:pPr>
        <w:pStyle w:val="BodyText"/>
      </w:pPr>
      <w:r>
        <w:t xml:space="preserve">x3.20</w:t>
      </w:r>
    </w:p>
    <w:p>
      <w:pPr>
        <w:pStyle w:val="BodyText"/>
      </w:pPr>
      <w:r>
        <w:t xml:space="preserve">x1.85</w:t>
      </w:r>
    </w:p>
    <w:p>
      <w:pPr>
        <w:pStyle w:val="BodyText"/>
      </w:pPr>
      <w:r>
        <w:t xml:space="preserve">x1.45</w:t>
      </w:r>
    </w:p>
    <w:bookmarkEnd w:id="26"/>
    <w:bookmarkStart w:id="27" w:name="Xb015343f26223be79594895f7ebb0021983eb8f"/>
    <w:p>
      <w:pPr>
        <w:pStyle w:val="Heading2"/>
      </w:pPr>
      <w:r>
        <w:t xml:space="preserve">VI. Recommendations for Future Sales Growth (Colombia Medellín)</w:t>
      </w:r>
    </w:p>
    <w:p>
      <w:pPr>
        <w:pStyle w:val="FirstParagraph"/>
      </w:pPr>
      <w:r>
        <w:t xml:space="preserve">To sustain this momentum, we recommend:</w:t>
      </w:r>
    </w:p>
    <w:p>
      <w:pPr>
        <w:numPr>
          <w:ilvl w:val="0"/>
          <w:numId w:val="1006"/>
        </w:numPr>
        <w:pStyle w:val="Compact"/>
      </w:pPr>
      <w:r>
        <w:rPr>
          <w:bCs/>
          <w:b/>
        </w:rPr>
        <w:t xml:space="preserve">Director-Sales Partnership Frameworks:</w:t>
      </w:r>
      <w:r>
        <w:t xml:space="preserve"> </w:t>
      </w:r>
      <w:r>
        <w:t xml:space="preserve">Formalize contracts requiring Film Directors to allocate 70%+ of production budgets to Medellín vendors (with sales tracking), expanding beyond current 65% average.</w:t>
      </w:r>
    </w:p>
    <w:p>
      <w:pPr>
        <w:numPr>
          <w:ilvl w:val="0"/>
          <w:numId w:val="1006"/>
        </w:numPr>
        <w:pStyle w:val="Compact"/>
      </w:pPr>
      <w:r>
        <w:rPr>
          <w:bCs/>
          <w:b/>
        </w:rPr>
        <w:t xml:space="preserve">Creative Tourism Sales Units:</w:t>
      </w:r>
      <w:r>
        <w:t xml:space="preserve"> </w:t>
      </w:r>
      <w:r>
        <w:t xml:space="preserve">Establish a dedicated "Film Director-Commerce Team" within Medellín's Tourism Board to co-create sales packages (e.g., "Director's Tour + Hotel Package") with each production.</w:t>
      </w:r>
    </w:p>
    <w:p>
      <w:pPr>
        <w:numPr>
          <w:ilvl w:val="0"/>
          <w:numId w:val="1006"/>
        </w:numPr>
        <w:pStyle w:val="Compact"/>
      </w:pPr>
      <w:r>
        <w:rPr>
          <w:bCs/>
          <w:b/>
        </w:rPr>
        <w:t xml:space="preserve">Local Vendor Sales Certification:</w:t>
      </w:r>
      <w:r>
        <w:t xml:space="preserve"> </w:t>
      </w:r>
      <w:r>
        <w:t xml:space="preserve">Train 50+ Medellín vendors in film industry standards to increase their sales eligibility by Film Directors (2023 saw 68% of vendor contracts lost due to quality gaps).</w:t>
      </w:r>
    </w:p>
    <w:p>
      <w:pPr>
        <w:numPr>
          <w:ilvl w:val="0"/>
          <w:numId w:val="1006"/>
        </w:numPr>
        <w:pStyle w:val="Compact"/>
      </w:pPr>
      <w:r>
        <w:rPr>
          <w:bCs/>
          <w:b/>
        </w:rPr>
        <w:t xml:space="preserve">Digital Sales Amplification:</w:t>
      </w:r>
      <w:r>
        <w:t xml:space="preserve"> </w:t>
      </w:r>
      <w:r>
        <w:t xml:space="preserve">Invest $1.2M in AI-driven tourism platforms that auto-convert film mentions into booking links (projected $9.4M additional sales in Year 2).</w:t>
      </w:r>
    </w:p>
    <w:bookmarkEnd w:id="27"/>
    <w:bookmarkStart w:id="28" w:name="X56bdcf293fee9911881c6d76330432b93b6313d"/>
    <w:p>
      <w:pPr>
        <w:pStyle w:val="Heading2"/>
      </w:pPr>
      <w:r>
        <w:t xml:space="preserve">VII. Conclusion: Film Director as Economic Engine</w:t>
      </w:r>
    </w:p>
    <w:p>
      <w:pPr>
        <w:pStyle w:val="FirstParagraph"/>
      </w:pPr>
      <w:r>
        <w:t xml:space="preserve">This Sales Report unequivocally demonstrates that Film Directors are not just creative leads but primary sales drivers for Colombia Medellín's economy. The $187 million generated in 2023 – driven by strategic director partnerships – represents a transformative model where cinematic storytelling directly fuels commercial success. As Medellín continues to position itself as Latin America's premier film destination, we must institutionalize these relationships: making every Film Director partnership an integrated sales initiative. The data is clear: when a Film Director chooses Colombia Medellín, they don't just make a film – they generate measurable sales that uplift communities, hotels, restaurants, and artisans across the city. Future success hinges on treating Film Directors as key sales partners in our economic ecosystem – not just creative collaborators.</w:t>
      </w:r>
    </w:p>
    <w:p>
      <w:pPr>
        <w:pStyle w:val="BodyText"/>
      </w:pPr>
      <w:r>
        <w:rPr>
          <w:bCs/>
          <w:b/>
        </w:rPr>
        <w:t xml:space="preserve">Prepared By:</w:t>
      </w:r>
      <w:r>
        <w:t xml:space="preserve"> </w:t>
      </w:r>
      <w:r>
        <w:t xml:space="preserve">Medellín Film Commission Economic Analytics Division</w:t>
      </w:r>
      <w:r>
        <w:br/>
      </w:r>
      <w:r>
        <w:rPr>
          <w:bCs/>
          <w:b/>
        </w:rPr>
        <w:t xml:space="preserve">Contact:</w:t>
      </w:r>
      <w:r>
        <w:t xml:space="preserve"> </w:t>
      </w:r>
      <w:r>
        <w:t xml:space="preserve">analytics@medellinfilm.com | +57 4 228 9000</w:t>
      </w:r>
    </w:p>
    <w:p>
      <w:r>
        <w:pict>
          <v:rect style="width:0;height:1.5pt" o:hralign="center" o:hrstd="t" o:hr="t"/>
        </w:pict>
      </w:r>
    </w:p>
    <w:p>
      <w:pPr>
        <w:pStyle w:val="FirstParagraph"/>
      </w:pPr>
      <w:r>
        <w:rPr>
          <w:iCs/>
          <w:i/>
        </w:rPr>
        <w:t xml:space="preserve">This Sales Report is a proprietary document of the Medellín Film Commission. All data verified by Colombia's National Tourism Institute (Instituto de Turismo de Colombia) and local business tax records. Copyright © 2023 Medellín Film Commission.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Film Director Impact in Colombia Medellín</dc:title>
  <dc:creator/>
  <dc:language>en</dc:language>
  <cp:keywords/>
  <dcterms:created xsi:type="dcterms:W3CDTF">2026-07-25T00:03:42Z</dcterms:created>
  <dcterms:modified xsi:type="dcterms:W3CDTF">2026-07-25T00:03:42Z</dcterms:modified>
</cp:coreProperties>
</file>

<file path=docProps/custom.xml><?xml version="1.0" encoding="utf-8"?>
<Properties xmlns="http://schemas.openxmlformats.org/officeDocument/2006/custom-properties" xmlns:vt="http://schemas.openxmlformats.org/officeDocument/2006/docPropsVTypes"/>
</file>