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France</w:t>
      </w:r>
      <w:r>
        <w:t xml:space="preserve"> </w:t>
      </w:r>
      <w:r>
        <w:t xml:space="preserve">Marseille</w:t>
      </w:r>
      <w:r>
        <w:t xml:space="preserve"> </w:t>
      </w:r>
      <w:r>
        <w:t xml:space="preserve">Market</w:t>
      </w:r>
    </w:p>
    <w:bookmarkStart w:id="26" w:name="X5ea66194a07d1d98edb88e760e35b6dae195732"/>
    <w:p>
      <w:pPr>
        <w:pStyle w:val="Heading1"/>
      </w:pPr>
      <w:r>
        <w:t xml:space="preserve">Sales Report: Film Director Performance and Market Analysis for France Marseille Region (Q3 2023)</w:t>
      </w:r>
    </w:p>
    <w:p>
      <w:pPr>
        <w:pStyle w:val="FirstParagraph"/>
      </w:pPr>
      <w:r>
        <w:rPr>
          <w:bCs/>
          <w:b/>
        </w:rPr>
        <w:t xml:space="preserve">Prepared For:</w:t>
      </w:r>
      <w:r>
        <w:t xml:space="preserve"> </w:t>
      </w:r>
      <w:r>
        <w:t xml:space="preserve">Regional Distribution Leadership, Les Films Méditerranée</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commercial performance of our flagship Film Director, Marie Dubois, within the France Marseille market. The analysis demonstrates exceptional growth in distribution revenue and audience engagement directly attributable to her culturally resonant filmmaking approach and strategic Marseille-centric partnerships. Dubois’ latest release, "Lumière des Marais," achieved a 38% year-over-year sales increase in the Marseille region compared to her prior film, solidifying our market leadership. This Sales Report confirms that the Film Director’s deep connection to Marseille’s identity is not merely artistic but a critical commercial driver for our operations in France.</w:t>
      </w:r>
    </w:p>
    <w:bookmarkEnd w:id="20"/>
    <w:bookmarkStart w:id="21" w:name="Xdbd0cd2c312fdcda30046ea46eded3e88996f1f"/>
    <w:p>
      <w:pPr>
        <w:pStyle w:val="Heading2"/>
      </w:pPr>
      <w:r>
        <w:t xml:space="preserve">Market Performance: Film Director Impact Analysis</w:t>
      </w:r>
    </w:p>
    <w:p>
      <w:pPr>
        <w:pStyle w:val="FirstParagraph"/>
      </w:pPr>
      <w:r>
        <w:t xml:space="preserve">The Marseille film market represents a dynamic hub for both local production and international distribution. Our Sales Report indicates that the Film Director's localized storytelling strategy directly influenced consumer behavior. "Lumière des Marais," shot on location in the Calanques and Vieux-Port districts, generated €1.2M in regional box office revenue – a 42% increase over industry averages for similar French releases. This success stems from Dubois' collaboration with Marseille-based production teams and her commitment to featuring authentic Marseille culture, language (Bouillabaisse dialect), and social narratives.</w:t>
      </w:r>
    </w:p>
    <w:p>
      <w:pPr>
        <w:pStyle w:val="BodyText"/>
      </w:pPr>
      <w:r>
        <w:t xml:space="preserve">Key metrics reveal the Film Director's unique market value in France:</w:t>
      </w:r>
    </w:p>
    <w:p>
      <w:pPr>
        <w:numPr>
          <w:ilvl w:val="0"/>
          <w:numId w:val="1001"/>
        </w:numPr>
        <w:pStyle w:val="Compact"/>
      </w:pPr>
      <w:r>
        <w:rPr>
          <w:bCs/>
          <w:b/>
        </w:rPr>
        <w:t xml:space="preserve">Marseille Screenings:</w:t>
      </w:r>
      <w:r>
        <w:t xml:space="preserve"> </w:t>
      </w:r>
      <w:r>
        <w:t xml:space="preserve">187 screens across 34 cinemas (vs. industry average of 120), including historic venues like Le Majestic and La Castellane.</w:t>
      </w:r>
    </w:p>
    <w:p>
      <w:pPr>
        <w:numPr>
          <w:ilvl w:val="0"/>
          <w:numId w:val="1001"/>
        </w:numPr>
        <w:pStyle w:val="Compact"/>
      </w:pPr>
      <w:r>
        <w:rPr>
          <w:bCs/>
          <w:b/>
        </w:rPr>
        <w:t xml:space="preserve">Audience Demographics:</w:t>
      </w:r>
      <w:r>
        <w:t xml:space="preserve"> </w:t>
      </w:r>
      <w:r>
        <w:t xml:space="preserve">68% local Marseille residents (vs. national average of 52%), with a notable surge among under-35s (+47%) due to Dubois' social media engagement in Marseille neighborhoods.</w:t>
      </w:r>
    </w:p>
    <w:p>
      <w:pPr>
        <w:numPr>
          <w:ilvl w:val="0"/>
          <w:numId w:val="1001"/>
        </w:numPr>
        <w:pStyle w:val="Compact"/>
      </w:pPr>
      <w:r>
        <w:rPr>
          <w:bCs/>
          <w:b/>
        </w:rPr>
        <w:t xml:space="preserve">Streaming Performance:</w:t>
      </w:r>
      <w:r>
        <w:t xml:space="preserve"> </w:t>
      </w:r>
      <w:r>
        <w:t xml:space="preserve">Regional streaming growth at 310% (Marseille-based users) compared to other French regions for the same title.</w:t>
      </w:r>
    </w:p>
    <w:bookmarkEnd w:id="21"/>
    <w:bookmarkStart w:id="22" w:name="marseille-specific-sales-drivers"/>
    <w:p>
      <w:pPr>
        <w:pStyle w:val="Heading2"/>
      </w:pPr>
      <w:r>
        <w:t xml:space="preserve">Marseille-Specific Sales Drivers</w:t>
      </w:r>
    </w:p>
    <w:p>
      <w:pPr>
        <w:pStyle w:val="FirstParagraph"/>
      </w:pPr>
      <w:r>
        <w:t xml:space="preserve">This Sales Report identifies Marseille-specific factors that amplified the Film Director's commercial success:</w:t>
      </w:r>
    </w:p>
    <w:p>
      <w:pPr>
        <w:pStyle w:val="BodyText"/>
      </w:pPr>
      <w:r>
        <w:rPr>
          <w:bCs/>
          <w:b/>
        </w:rPr>
        <w:t xml:space="preserve">1. Festival Strategy Integration:</w:t>
      </w:r>
      <w:r>
        <w:t xml:space="preserve"> </w:t>
      </w:r>
      <w:r>
        <w:t xml:space="preserve">The Film Director leveraged her status as an official selection at the 37th Festival de Cinéma de Marseille (FCM). Strategic screenings during FCM resulted in 24% of total regional sales, with film critic praise in local press like</w:t>
      </w:r>
      <w:r>
        <w:t xml:space="preserve"> </w:t>
      </w:r>
      <w:r>
        <w:rPr>
          <w:iCs/>
          <w:i/>
        </w:rPr>
        <w:t xml:space="preserve">Marseille Matin</w:t>
      </w:r>
      <w:r>
        <w:t xml:space="preserve"> </w:t>
      </w:r>
      <w:r>
        <w:t xml:space="preserve">driving word-of-mouth. Our Sales Report notes a direct correlation between FCM attendance and box office spikes (+56% on screening days).</w:t>
      </w:r>
    </w:p>
    <w:p>
      <w:pPr>
        <w:pStyle w:val="BodyText"/>
      </w:pPr>
      <w:r>
        <w:rPr>
          <w:bCs/>
          <w:b/>
        </w:rPr>
        <w:t xml:space="preserve">2. Community Engagement:</w:t>
      </w:r>
      <w:r>
        <w:t xml:space="preserve"> </w:t>
      </w:r>
      <w:r>
        <w:t xml:space="preserve">Dubois conducted 12 Marseille-based community screenings in working-class neighborhoods like Saint-Charles and La Plaine. This grassroots approach, documented in our Sales Report as a "Marseille Trust Initiative," generated organic social media buzz (#LumieredesMaraisMarseille trended for 3 days locally), translating to a 28% increase in secondary ticket purchases.</w:t>
      </w:r>
    </w:p>
    <w:p>
      <w:pPr>
        <w:pStyle w:val="BodyText"/>
      </w:pPr>
      <w:r>
        <w:rPr>
          <w:bCs/>
          <w:b/>
        </w:rPr>
        <w:t xml:space="preserve">3. Co-Production Partnerships:</w:t>
      </w:r>
      <w:r>
        <w:t xml:space="preserve"> </w:t>
      </w:r>
      <w:r>
        <w:t xml:space="preserve">The Film Director’s partnership with Marseille-based studio Cinéma du Soleil enabled localized marketing materials (e.g., posters featuring Notre-Dame de la Garde). Our Sales Report shows these culturally tailored assets increased promotional engagement by 63% among Marseille audiences versus standard national campaigns.</w:t>
      </w:r>
    </w:p>
    <w:bookmarkEnd w:id="22"/>
    <w:bookmarkStart w:id="23" w:name="comparative-market-analysis"/>
    <w:p>
      <w:pPr>
        <w:pStyle w:val="Heading2"/>
      </w:pPr>
      <w:r>
        <w:t xml:space="preserve">Comparative Market Analysis</w:t>
      </w:r>
    </w:p>
    <w:p>
      <w:pPr>
        <w:pStyle w:val="FirstParagraph"/>
      </w:pPr>
      <w:r>
        <w:t xml:space="preserve">This Sales Report includes benchmarking against other Film Director projects in France:</w:t>
      </w:r>
    </w:p>
    <w:p>
      <w:pPr>
        <w:pStyle w:val="BodyText"/>
      </w:pPr>
      <w:r>
        <w:t xml:space="preserve">Film Title</w:t>
      </w:r>
    </w:p>
    <w:p>
      <w:pPr>
        <w:pStyle w:val="BodyText"/>
      </w:pPr>
      <w:r>
        <w:t xml:space="preserve">Marseille Revenue (€)</w:t>
      </w:r>
    </w:p>
    <w:p>
      <w:pPr>
        <w:pStyle w:val="BodyText"/>
      </w:pPr>
      <w:r>
        <w:t xml:space="preserve">Local Audience %</w:t>
      </w:r>
    </w:p>
    <w:p>
      <w:pPr>
        <w:pStyle w:val="BodyText"/>
      </w:pPr>
      <w:r>
        <w:t xml:space="preserve">ROI vs. National Avg.</w:t>
      </w:r>
    </w:p>
    <w:p>
      <w:pPr>
        <w:pStyle w:val="BodyText"/>
      </w:pPr>
      <w:r>
        <w:t xml:space="preserve">Lumière des Marais (Dubois)</w:t>
      </w:r>
    </w:p>
    <w:p>
      <w:pPr>
        <w:pStyle w:val="BodyText"/>
      </w:pPr>
      <w:r>
        <w:t xml:space="preserve">1,200,000</w:t>
      </w:r>
    </w:p>
    <w:p>
      <w:pPr>
        <w:pStyle w:val="BodyText"/>
      </w:pPr>
      <w:r>
        <w:t xml:space="preserve">68%</w:t>
      </w:r>
    </w:p>
    <w:p>
      <w:pPr>
        <w:pStyle w:val="BodyText"/>
      </w:pPr>
      <w:r>
        <w:t xml:space="preserve">+42%</w:t>
      </w:r>
    </w:p>
    <w:p>
      <w:pPr>
        <w:pStyle w:val="BodyText"/>
      </w:pPr>
      <w:r>
        <w:t xml:space="preserve">National Indie Film Avg.</w:t>
      </w:r>
    </w:p>
    <w:p>
      <w:pPr>
        <w:pStyle w:val="BodyText"/>
      </w:pPr>
      <w:r>
        <w:t xml:space="preserve">845,300</w:t>
      </w:r>
    </w:p>
    <w:p>
      <w:pPr>
        <w:pStyle w:val="BodyText"/>
      </w:pPr>
      <w:r>
        <w:t xml:space="preserve">52%</w:t>
      </w:r>
    </w:p>
    <w:p>
      <w:pPr>
        <w:pStyle w:val="BodyText"/>
      </w:pPr>
      <w:r>
        <w:t xml:space="preserve">+1.7% (Baseline)</w:t>
      </w:r>
    </w:p>
    <w:p>
      <w:pPr>
        <w:pStyle w:val="BodyText"/>
      </w:pPr>
      <w:r>
        <w:t xml:space="preserve">Dubois' Prior Film: "Port de la Liberté"</w:t>
      </w:r>
    </w:p>
    <w:p>
      <w:pPr>
        <w:pStyle w:val="BodyText"/>
      </w:pPr>
      <w:r>
        <w:t xml:space="preserve">869,000</w:t>
      </w:r>
    </w:p>
    <w:p>
      <w:pPr>
        <w:pStyle w:val="BodyText"/>
      </w:pPr>
      <w:r>
        <w:t xml:space="preserve">48%</w:t>
      </w:r>
    </w:p>
    <w:p>
      <w:pPr>
        <w:pStyle w:val="BodyText"/>
      </w:pPr>
      <w:r>
        <w:t xml:space="preserve">+13%</w:t>
      </w:r>
    </w:p>
    <w:bookmarkEnd w:id="23"/>
    <w:bookmarkStart w:id="24" w:name="X488e77057512f5329118650380d20dd3c4db2e2"/>
    <w:p>
      <w:pPr>
        <w:pStyle w:val="Heading2"/>
      </w:pPr>
      <w:r>
        <w:t xml:space="preserve">Strategic Recommendations for France Marseille Market</w:t>
      </w:r>
    </w:p>
    <w:p>
      <w:pPr>
        <w:pStyle w:val="FirstParagraph"/>
      </w:pPr>
      <w:r>
        <w:t xml:space="preserve">The Sales Report concludes that the Film Director's Marseille integration model must be replicated across our portfolio. We recommend:</w:t>
      </w:r>
    </w:p>
    <w:p>
      <w:pPr>
        <w:numPr>
          <w:ilvl w:val="0"/>
          <w:numId w:val="1002"/>
        </w:numPr>
        <w:pStyle w:val="Compact"/>
      </w:pPr>
      <w:r>
        <w:rPr>
          <w:bCs/>
          <w:b/>
        </w:rPr>
        <w:t xml:space="preserve">Scale Localized Production:</w:t>
      </w:r>
      <w:r>
        <w:t xml:space="preserve"> </w:t>
      </w:r>
      <w:r>
        <w:t xml:space="preserve">Allocate 30% of production budgets to Marseille-based crew and locations for all future Film Director projects, based on this Sales Report’s evidence that such investments yield 2.1x higher regional ROI.</w:t>
      </w:r>
    </w:p>
    <w:p>
      <w:pPr>
        <w:numPr>
          <w:ilvl w:val="0"/>
          <w:numId w:val="1002"/>
        </w:numPr>
        <w:pStyle w:val="Compact"/>
      </w:pPr>
      <w:r>
        <w:rPr>
          <w:bCs/>
          <w:b/>
        </w:rPr>
        <w:t xml:space="preserve">Marseille Festival Pipeline:</w:t>
      </w:r>
      <w:r>
        <w:t xml:space="preserve"> </w:t>
      </w:r>
      <w:r>
        <w:t xml:space="preserve">Secure FCM selection as a non-negotiable milestone for all France Marseille releases, with dedicated marketing budgets tied to festival performance metrics.</w:t>
      </w:r>
    </w:p>
    <w:p>
      <w:pPr>
        <w:numPr>
          <w:ilvl w:val="0"/>
          <w:numId w:val="1002"/>
        </w:numPr>
        <w:pStyle w:val="Compact"/>
      </w:pPr>
      <w:r>
        <w:rPr>
          <w:bCs/>
          <w:b/>
        </w:rPr>
        <w:t xml:space="preserve">Community Co-Creation:</w:t>
      </w:r>
      <w:r>
        <w:t xml:space="preserve"> </w:t>
      </w:r>
      <w:r>
        <w:t xml:space="preserve">Establish a formal "Marseille Cultural Advisory Board" of local artists/activists for the Film Director’s projects to ensure authentic representation – reducing marketing costs by 19% according to our Sales Report data.</w:t>
      </w:r>
    </w:p>
    <w:bookmarkEnd w:id="24"/>
    <w:bookmarkStart w:id="25" w:name="conclusion"/>
    <w:p>
      <w:pPr>
        <w:pStyle w:val="Heading2"/>
      </w:pPr>
      <w:r>
        <w:t xml:space="preserve">Conclusion</w:t>
      </w:r>
    </w:p>
    <w:p>
      <w:pPr>
        <w:pStyle w:val="FirstParagraph"/>
      </w:pPr>
      <w:r>
        <w:t xml:space="preserve">This Sales Report unequivocally demonstrates that the Film Director’s Marseille-centric artistic vision is a commercial engine for France market growth. The success of "Lumière des Marais" proves that authentic regional storytelling drives measurable sales uplift in France Marseille – a lesson we must institutionalize. As the only film studio with consistent top-3 performance in Marseille (per our internal tracking), we position ourselves to become the region's premier production partner through this model. The Film Director’s work isn’t just cinema; it’s a sustainable commercial framework for the France Marseille market that delivers both cultural resonance and exceptional revenue.</w:t>
      </w:r>
    </w:p>
    <w:p>
      <w:pPr>
        <w:pStyle w:val="BodyText"/>
      </w:pPr>
      <w:r>
        <w:rPr>
          <w:bCs/>
          <w:b/>
        </w:rPr>
        <w:t xml:space="preserve">Next Steps:</w:t>
      </w:r>
      <w:r>
        <w:t xml:space="preserve"> </w:t>
      </w:r>
      <w:r>
        <w:t xml:space="preserve">Approve 2024 budget allocation of €350K for Marseille-specific co-production partnerships. Schedule Film Director strategy session with FCM leadership by November 15.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France Marseille Market</dc:title>
  <dc:creator/>
  <dc:language>en</dc:language>
  <cp:keywords/>
  <dcterms:created xsi:type="dcterms:W3CDTF">2026-07-24T18:01:45Z</dcterms:created>
  <dcterms:modified xsi:type="dcterms:W3CDTF">2026-07-24T18:01:45Z</dcterms:modified>
</cp:coreProperties>
</file>

<file path=docProps/custom.xml><?xml version="1.0" encoding="utf-8"?>
<Properties xmlns="http://schemas.openxmlformats.org/officeDocument/2006/custom-properties" xmlns:vt="http://schemas.openxmlformats.org/officeDocument/2006/docPropsVTypes"/>
</file>