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  <w:r>
        <w:t xml:space="preserve"> </w:t>
      </w:r>
      <w:r>
        <w:t xml:space="preserve">Film</w:t>
      </w:r>
      <w:r>
        <w:t xml:space="preserve"> </w:t>
      </w:r>
      <w:r>
        <w:t xml:space="preserve">Director</w:t>
      </w:r>
      <w:r>
        <w:t xml:space="preserve"> </w:t>
      </w:r>
      <w:r>
        <w:t xml:space="preserve">Sales</w:t>
      </w:r>
      <w:r>
        <w:t xml:space="preserve"> </w:t>
      </w:r>
      <w:r>
        <w:t xml:space="preserve">Report</w:t>
      </w:r>
    </w:p>
    <w:bookmarkStart w:id="28" w:name="X9a04b7c0de21f346167727ce4dfa847ea5804a7"/>
    <w:p>
      <w:pPr>
        <w:pStyle w:val="Heading1"/>
      </w:pPr>
      <w:r>
        <w:t xml:space="preserve">Comprehensive Sales Report: Film Director Performance Analysis in India, New Delhi Market (Q3 2023)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provides an in-depth analysis of the market performance of acclaimed Film Director [Director Name] across the vibrant cinematic landscape of India, with special focus on the New Delhi hub. The data reveals exceptional growth trajectories, strategic market penetration, and record-breaking engagement metrics that position [Director Name] as a pivotal force in India's film industry. As a leading Film Director operating within New Delhi's dynamic entertainment ecosystem, [Director Name]'s recent projects have achieved unprecedented commercial success, generating ₹287 Crore in cumulative sales across theatrical releases and digital platforms during Q3 2023 alone.</w:t>
      </w:r>
    </w:p>
    <w:bookmarkEnd w:id="20"/>
    <w:bookmarkStart w:id="21" w:name="Xf51aac147da2dafbfa729836ed21da19c61a8fe"/>
    <w:p>
      <w:pPr>
        <w:pStyle w:val="Heading2"/>
      </w:pPr>
      <w:r>
        <w:t xml:space="preserve">Market Context: India New Delhi Film Industry Overview</w:t>
      </w:r>
    </w:p>
    <w:p>
      <w:pPr>
        <w:pStyle w:val="FirstParagraph"/>
      </w:pPr>
      <w:r>
        <w:t xml:space="preserve">New Delhi serves as the nerve center of India's film industry, where decision-making, distribution networks, and premium cinema venues converge. With 18% of India's total screen count concentrated in NCR (National Capital Region), this city remains the commercial epicenter for both Bollywood and regional film sales. The 2023 market shows robust recovery post-pandemic with a 34% YoY growth in film consumption, driven by New Delhi's affluent urban demographic that accounts for 19% of national box office revenue. As a Film Director operating from this strategic base, [Director Name] has leveraged New Delhi's infrastructure to maximize sales potential through targeted premieres at PVR Cinemas and INOX multiplexes.</w:t>
      </w:r>
    </w:p>
    <w:bookmarkEnd w:id="21"/>
    <w:bookmarkStart w:id="22" w:name="key-sales-metrics-q3-2023-performance"/>
    <w:p>
      <w:pPr>
        <w:pStyle w:val="Heading2"/>
      </w:pPr>
      <w:r>
        <w:t xml:space="preserve">Key Sales Metrics: Q3 2023 Performance</w:t>
      </w:r>
    </w:p>
    <w:p>
      <w:pPr>
        <w:pStyle w:val="FirstParagraph"/>
      </w:pPr>
      <w:r>
        <w:t xml:space="preserve">Project Title</w:t>
      </w:r>
    </w:p>
    <w:p>
      <w:pPr>
        <w:pStyle w:val="BodyText"/>
      </w:pPr>
      <w:r>
        <w:t xml:space="preserve">Theatrical Revenue (₹ Cr)</w:t>
      </w:r>
    </w:p>
    <w:p>
      <w:pPr>
        <w:pStyle w:val="BodyText"/>
      </w:pPr>
      <w:r>
        <w:t xml:space="preserve">Digital Platform Sales (₹ Cr)</w:t>
      </w:r>
    </w:p>
    <w:p>
      <w:pPr>
        <w:pStyle w:val="BodyText"/>
      </w:pPr>
      <w:r>
        <w:t xml:space="preserve">New Delhi Market Share (%)</w:t>
      </w:r>
    </w:p>
    <w:p>
      <w:pPr>
        <w:pStyle w:val="BodyText"/>
      </w:pPr>
      <w:r>
        <w:t xml:space="preserve">"City of Echoes"</w:t>
      </w:r>
    </w:p>
    <w:p>
      <w:pPr>
        <w:pStyle w:val="BodyText"/>
      </w:pPr>
      <w:r>
        <w:t xml:space="preserve">98.5</w:t>
      </w:r>
    </w:p>
    <w:p>
      <w:pPr>
        <w:pStyle w:val="BodyText"/>
      </w:pPr>
      <w:r>
        <w:t xml:space="preserve">42.3</w:t>
      </w:r>
    </w:p>
    <w:p>
      <w:pPr>
        <w:pStyle w:val="BodyText"/>
      </w:pPr>
      <w:r>
        <w:t xml:space="preserve">27.6%</w:t>
      </w:r>
    </w:p>
    <w:p>
      <w:pPr>
        <w:pStyle w:val="BodyText"/>
      </w:pPr>
      <w:r>
        <w:t xml:space="preserve">"Delhi Nights"</w:t>
      </w:r>
    </w:p>
    <w:p>
      <w:pPr>
        <w:pStyle w:val="BodyText"/>
      </w:pPr>
      <w:r>
        <w:t xml:space="preserve">&lt;76.235.823.1%</w:t>
      </w:r>
    </w:p>
    <w:p>
      <w:pPr>
        <w:pStyle w:val="BodyText"/>
      </w:pPr>
      <w:r>
        <w:t xml:space="preserve">"Riverside Revival"</w:t>
      </w:r>
    </w:p>
    <w:p>
      <w:pPr>
        <w:pStyle w:val="BodyText"/>
      </w:pPr>
      <w:r>
        <w:t xml:space="preserve">54.7</w:t>
      </w:r>
    </w:p>
    <w:p>
      <w:pPr>
        <w:pStyle w:val="BodyText"/>
      </w:pPr>
      <w:r>
        <w:t xml:space="preserve">28.9</w:t>
      </w:r>
    </w:p>
    <w:p>
      <w:pPr>
        <w:pStyle w:val="BodyText"/>
      </w:pPr>
      <w:r>
        <w:t xml:space="preserve">19.4%</w:t>
      </w:r>
    </w:p>
    <w:p>
      <w:pPr>
        <w:pStyle w:val="BodyText"/>
      </w:pPr>
      <w:r>
        <w:t xml:space="preserve">Total</w:t>
      </w:r>
    </w:p>
    <w:p>
      <w:pPr>
        <w:pStyle w:val="BodyText"/>
      </w:pPr>
      <w:r>
        <w:t xml:space="preserve">229.4</w:t>
      </w:r>
    </w:p>
    <w:p>
      <w:pPr>
        <w:pStyle w:val="BodyText"/>
      </w:pPr>
      <w:r>
        <w:t xml:space="preserve">107.0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The Sales Report confirms that New Delhi's contribution to [Director Name]'s overall revenue reached 68% of total India sales, significantly outperforming other metros. The strategic decision to premiere "City of Echoes" at the iconic INOX Gold Class in Saket – a location chosen specifically for its proximity to government institutions and corporate hubs in New Delhi – generated ₹32.5 Cr in opening weekend revenue, 23% above industry average for similar projects.</w:t>
      </w:r>
    </w:p>
    <w:bookmarkEnd w:id="22"/>
    <w:bookmarkStart w:id="23" w:name="X5bea46b734f0d463bf8e6791ce7253b3732dd5d"/>
    <w:p>
      <w:pPr>
        <w:pStyle w:val="Heading2"/>
      </w:pPr>
      <w:r>
        <w:t xml:space="preserve">Strategic Initiatives Driving Sales Growth</w:t>
      </w:r>
    </w:p>
    <w:p>
      <w:pPr>
        <w:pStyle w:val="FirstParagraph"/>
      </w:pPr>
      <w:r>
        <w:t xml:space="preserve">[Director Name] has implemented three market-specific sales strategies that have redefined performance benchmarks in India New Delhi: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Hybrid Premiere Strategy:</w:t>
      </w:r>
      <w:r>
        <w:t xml:space="preserve"> </w:t>
      </w:r>
      <w:r>
        <w:t xml:space="preserve">Exclusive New Delhi premieres followed by 72-hour digital availability on ZEE5, generating ₹18.4 Cr from premium digital subscriptions alone during Q3.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Corporate Partnership Program:</w:t>
      </w:r>
      <w:r>
        <w:t xml:space="preserve"> </w:t>
      </w:r>
      <w:r>
        <w:t xml:space="preserve">Collaborating with 42 major corporations (including Tata Group and Reliance Industries) for employee screening events in New Delhi, securing ₹9.7 Cr in bulk ticket sales.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Talent Integration:</w:t>
      </w:r>
      <w:r>
        <w:t xml:space="preserve"> </w:t>
      </w:r>
      <w:r>
        <w:t xml:space="preserve">Casting 68% local New Delhi-based actors and technicians in recent projects, which resonated strongly with regional audiences and drove 41% higher social media engagement scores compared to industry benchmarks.</w:t>
      </w:r>
    </w:p>
    <w:bookmarkEnd w:id="23"/>
    <w:bookmarkStart w:id="24" w:name="Xc7e6053fcdd6495d9bdf6d4306a09455f095c3d"/>
    <w:p>
      <w:pPr>
        <w:pStyle w:val="Heading2"/>
      </w:pPr>
      <w:r>
        <w:t xml:space="preserve">Consumer Behavior Analysis: New Delhi Market Insights</w:t>
      </w:r>
    </w:p>
    <w:p>
      <w:pPr>
        <w:pStyle w:val="FirstParagraph"/>
      </w:pPr>
      <w:r>
        <w:t xml:space="preserve">A dedicated survey of 5,000 New Delhi viewers commissioned by [Director Name]'s team revealed critical sales drivers:</w:t>
      </w:r>
    </w:p>
    <w:p>
      <w:pPr>
        <w:numPr>
          <w:ilvl w:val="0"/>
          <w:numId w:val="1002"/>
        </w:numPr>
        <w:pStyle w:val="Compact"/>
      </w:pPr>
      <w:r>
        <w:t xml:space="preserve">78% of respondents cited "authentic New Delhi settings" as their primary viewing motivation for [Director Name]'s films</w:t>
      </w:r>
    </w:p>
    <w:p>
      <w:pPr>
        <w:numPr>
          <w:ilvl w:val="0"/>
          <w:numId w:val="1002"/>
        </w:numPr>
        <w:pStyle w:val="Compact"/>
      </w:pPr>
      <w:r>
        <w:t xml:space="preserve">34% purchased merchandise (limited edition "City of Echoes" coffee mugs) during premieres at New Delhi multiplexes</w:t>
      </w:r>
    </w:p>
    <w:p>
      <w:pPr>
        <w:numPr>
          <w:ilvl w:val="0"/>
          <w:numId w:val="1002"/>
        </w:numPr>
        <w:pStyle w:val="Compact"/>
      </w:pPr>
      <w:r>
        <w:t xml:space="preserve">Corporate group bookings increased by 202% YoY due to the Film Director's focus on themes relevant to NCR's professional community</w:t>
      </w:r>
    </w:p>
    <w:bookmarkEnd w:id="24"/>
    <w:bookmarkStart w:id="25" w:name="challenges-competitive-landscape"/>
    <w:p>
      <w:pPr>
        <w:pStyle w:val="Heading2"/>
      </w:pPr>
      <w:r>
        <w:t xml:space="preserve">Challenges &amp; Competitive Landscape</w:t>
      </w:r>
    </w:p>
    <w:p>
      <w:pPr>
        <w:pStyle w:val="FirstParagraph"/>
      </w:pPr>
      <w:r>
        <w:t xml:space="preserve">Despite strong performance, the Sales Report identifies critical challenges unique to India New Delhi:</w:t>
      </w:r>
    </w:p>
    <w:p>
      <w:pPr>
        <w:pStyle w:val="BlockText"/>
      </w:pPr>
      <w:r>
        <w:t xml:space="preserve">"The saturation of similar 'urban drama' films from competing Film Directors created a 17% dip in new viewer acquisition during Q1 2023. However, [Director Name]'s strategic use of New Delhi-specific cultural touchpoints (like incorporating Hauz Khas architecture and Connaught Place locations) reversed this trend, increasing repeat viewership by 39%."</w:t>
      </w:r>
    </w:p>
    <w:p>
      <w:pPr>
        <w:pStyle w:val="FirstParagraph"/>
      </w:pPr>
      <w:r>
        <w:t xml:space="preserve">Competition in India New Delhi's premium film market is intense with five major production houses vying for market share. Our analysis shows [Director Name]'s films now command 15% higher average ticket prices in New Delhi than competitors' releases, directly attributable to the director's established reputation for high-quality production.</w:t>
      </w:r>
    </w:p>
    <w:bookmarkEnd w:id="25"/>
    <w:bookmarkStart w:id="26" w:name="X7863f510d4752b08ff06c25209ca83656fdef8e"/>
    <w:p>
      <w:pPr>
        <w:pStyle w:val="Heading2"/>
      </w:pPr>
      <w:r>
        <w:t xml:space="preserve">Future Growth Strategy: Sales Report Recommendations</w:t>
      </w:r>
    </w:p>
    <w:p>
      <w:pPr>
        <w:pStyle w:val="FirstParagraph"/>
      </w:pPr>
      <w:r>
        <w:t xml:space="preserve">Based on Q3 data, the following initiatives will be implemented to further capitalize on India New Delhi's market potential: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New Delhi Film Festival Partnership:</w:t>
      </w:r>
      <w:r>
        <w:t xml:space="preserve"> </w:t>
      </w:r>
      <w:r>
        <w:t xml:space="preserve">Exclusive showcase at the ongoing International Film Festival of India (IFFI) in New Delhi, targeting distributors and critics for enhanced sales momentum.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Localized Digital Campaigns:</w:t>
      </w:r>
      <w:r>
        <w:t xml:space="preserve"> </w:t>
      </w:r>
      <w:r>
        <w:t xml:space="preserve">Geo-targeted social media ads focusing on New Delhi neighborhoods (Vasundhara Enclave, Greater Kailash) with culturally resonant content.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Merchandise Expansion:</w:t>
      </w:r>
      <w:r>
        <w:t xml:space="preserve"> </w:t>
      </w:r>
      <w:r>
        <w:t xml:space="preserve">Launching limited-edition New Delhi-themed collectibles (e.g., "Delhi Nights" metro route maps) at local retail partners like Shoppers Stop and Lotus's in NCR.</w:t>
      </w:r>
    </w:p>
    <w:bookmarkEnd w:id="26"/>
    <w:bookmarkStart w:id="27" w:name="Xb7f07caf6c32e779f4c8730713c14486843e84f"/>
    <w:p>
      <w:pPr>
        <w:pStyle w:val="Heading2"/>
      </w:pPr>
      <w:r>
        <w:t xml:space="preserve">Conclusion: The Film Director's Market Dominance in India New Delhi</w:t>
      </w:r>
    </w:p>
    <w:p>
      <w:pPr>
        <w:pStyle w:val="FirstParagraph"/>
      </w:pPr>
      <w:r>
        <w:t xml:space="preserve">This Sales Report conclusively demonstrates that [Director Name]'s strategic focus on India New Delhi has created a sustainable competitive advantage. With 54% of the director's total annual revenue now generated from this single market, and digital sales growing at 217% YoY, the New Delhi hub has become the indispensable engine for commercial success in India's film industry. As a premier Film Director operating within India's capital city, [Director Name] has not only met but exceeded sales targets through culturally intelligent storytelling and data-driven market strategies.</w:t>
      </w:r>
    </w:p>
    <w:p>
      <w:pPr>
        <w:pStyle w:val="BodyText"/>
      </w:pPr>
      <w:r>
        <w:t xml:space="preserve">Looking ahead to 2024, we project that maintaining this New Delhi-centric approach will yield ₹450 Crore in total sales for the Film Director, with the capital city contributing over 75% of this figure. The success achieved in India New Delhi proves that authentic local engagement combined with professional filmmaking creates unstoppable commercial momentum – a model now being emulated across the entire Indian film industry.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[Film Director's Sales &amp; Strategy Division]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Region Focus:</w:t>
      </w:r>
      <w:r>
        <w:t xml:space="preserve"> </w:t>
      </w:r>
      <w:r>
        <w:t xml:space="preserve">India New Delhi Market Performance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 New Delhi Film Director Sales Report</dc:title>
  <dc:creator/>
  <dc:language>en</dc:language>
  <cp:keywords/>
  <dcterms:created xsi:type="dcterms:W3CDTF">2026-07-24T11:39:39Z</dcterms:created>
  <dcterms:modified xsi:type="dcterms:W3CDTF">2026-07-24T11:39:39Z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