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in</w:t>
      </w:r>
      <w:r>
        <w:t xml:space="preserve"> </w:t>
      </w:r>
      <w:r>
        <w:t xml:space="preserve">Israel</w:t>
      </w:r>
      <w:r>
        <w:t xml:space="preserve"> </w:t>
      </w:r>
      <w:r>
        <w:t xml:space="preserve">Jerusalem</w:t>
      </w:r>
      <w:r>
        <w:t xml:space="preserve"> </w:t>
      </w:r>
      <w:r>
        <w:t xml:space="preserve">Market</w:t>
      </w:r>
    </w:p>
    <w:bookmarkStart w:id="27" w:name="Xae4a5fb9b1d4fc8f5d4f0d0773fc6e87196b16e"/>
    <w:p>
      <w:pPr>
        <w:pStyle w:val="Heading1"/>
      </w:pPr>
      <w:r>
        <w:t xml:space="preserve">Quarterly Sales Report: Film Director Performance Analysis for Israel Jerusalem Market</w:t>
      </w:r>
    </w:p>
    <w:bookmarkStart w:id="20" w:name="executive-summary"/>
    <w:p>
      <w:pPr>
        <w:pStyle w:val="Heading2"/>
      </w:pPr>
      <w:r>
        <w:t xml:space="preserve">Executive Summary</w:t>
      </w:r>
    </w:p>
    <w:p>
      <w:pPr>
        <w:pStyle w:val="FirstParagraph"/>
      </w:pPr>
      <w:r>
        <w:t xml:space="preserve">This comprehensive Sales Report details the performance of our premium film director talent within the competitive Israeli entertainment market, with specialized focus on Jerusalem's dynamic cultural and production landscape. The report covers Q3 2023 (July-September) and demonstrates a remarkable 47% year-over-year growth in director-led project acquisitions, validating our strategic investment in high-caliber creative leadership for Israel Jerusalem productions. Our film directors have secured $1.8M in new projects across cinematic, documentary, and commercial segments within the Jerusalem region—a testament to their unique ability to navigate Israel's complex cultural terrain while delivering market-leading content.</w:t>
      </w:r>
    </w:p>
    <w:bookmarkEnd w:id="20"/>
    <w:bookmarkStart w:id="21" w:name="Xec714628b23ca699cd15acebb90002c5ee910bc"/>
    <w:p>
      <w:pPr>
        <w:pStyle w:val="Heading2"/>
      </w:pPr>
      <w:r>
        <w:t xml:space="preserve">Market Context: Why Israel Jerusalem Demands Specialized Film Direction</w:t>
      </w:r>
    </w:p>
    <w:p>
      <w:pPr>
        <w:pStyle w:val="FirstParagraph"/>
      </w:pPr>
      <w:r>
        <w:t xml:space="preserve">The Israel Jerusalem market represents a high-value yet nuanced production environment requiring directors with deep local cultural literacy. As the spiritual and historical epicenter of Jewish, Christian, and Muslim traditions, Jerusalem presents unique storytelling opportunities that demand authentic representation. Our Sales Report confirms that 89% of film projects seeking Jerusalem-based filming require directors with proven experience in navigating religious sensitivities and multi-ethnic community engagement—capabilities that distinguish our talent pool from generic international directors.</w:t>
      </w:r>
    </w:p>
    <w:p>
      <w:pPr>
        <w:pStyle w:val="BodyText"/>
      </w:pPr>
      <w:r>
        <w:t xml:space="preserve">According to industry data from the Israel Film Council, Jerusalem accounts for 34% of all high-budget local productions (2023), yet only 18% of foreign directors successfully secure permits due to cultural misalignment. This creates a significant opportunity where our Israel Jerusalem-focused film directors deliver measurable competitive advantage, reducing production delays by an average of 23 days through pre-emptive community engagement.</w:t>
      </w:r>
    </w:p>
    <w:bookmarkEnd w:id="21"/>
    <w:bookmarkStart w:id="22" w:name="director-performance-highlights"/>
    <w:p>
      <w:pPr>
        <w:pStyle w:val="Heading2"/>
      </w:pPr>
      <w:r>
        <w:t xml:space="preserve">Director Performance Highlights</w:t>
      </w:r>
    </w:p>
    <w:p>
      <w:pPr>
        <w:pStyle w:val="FirstParagraph"/>
      </w:pPr>
      <w:r>
        <w:t xml:space="preserve">This quarter's success stems from three key director projects in Jerusalem:</w:t>
      </w:r>
    </w:p>
    <w:p>
      <w:pPr>
        <w:numPr>
          <w:ilvl w:val="0"/>
          <w:numId w:val="1001"/>
        </w:numPr>
        <w:pStyle w:val="Compact"/>
      </w:pPr>
      <w:r>
        <w:rPr>
          <w:bCs/>
          <w:b/>
        </w:rPr>
        <w:t xml:space="preserve">"Silent Stones" (Feature Documentary):</w:t>
      </w:r>
      <w:r>
        <w:t xml:space="preserve"> </w:t>
      </w:r>
      <w:r>
        <w:t xml:space="preserve">Directed by acclaimed filmmaker Avi Cohen, this project secured $650K from Haaretz Media. The film explores Jerusalem's ancient water systems through the lens of Palestinian and Jewish historians, earning UNESCO cultural partnership status. Our Sales Report notes that 92% of Jerusalem community leaders approved filming locations—unprecedented for a project involving sensitive religious sites.</w:t>
      </w:r>
    </w:p>
    <w:p>
      <w:pPr>
        <w:numPr>
          <w:ilvl w:val="0"/>
          <w:numId w:val="1001"/>
        </w:numPr>
        <w:pStyle w:val="Compact"/>
      </w:pPr>
      <w:r>
        <w:rPr>
          <w:bCs/>
          <w:b/>
        </w:rPr>
        <w:t xml:space="preserve">"Blossoms of Reconciliation" (Cinematic Short):</w:t>
      </w:r>
      <w:r>
        <w:t xml:space="preserve"> </w:t>
      </w:r>
      <w:r>
        <w:t xml:space="preserve">Directed by Maya Alon, this $320K commission from Jerusalem Foundation for Arts featured Arab and Jewish youth in collaborative storytelling. The project generated 47% higher social media engagement than industry benchmarks, directly attributed to the film director's established trust with neighborhood councils.</w:t>
      </w:r>
    </w:p>
    <w:p>
      <w:pPr>
        <w:numPr>
          <w:ilvl w:val="0"/>
          <w:numId w:val="1001"/>
        </w:numPr>
        <w:pStyle w:val="Compact"/>
      </w:pPr>
      <w:r>
        <w:rPr>
          <w:bCs/>
          <w:b/>
        </w:rPr>
        <w:t xml:space="preserve">"Jerusalem: City of Light" (Commercial Series):</w:t>
      </w:r>
      <w:r>
        <w:t xml:space="preserve"> </w:t>
      </w:r>
      <w:r>
        <w:t xml:space="preserve">Directed by David Ben-Tov, this $830K tourism campaign for Visit Israel utilized drone cinematography across 27 Jerusalem sites. The film director's relationships with the Jerusalem Municipality accelerated permit processing by 5 weeks, a critical factor in meeting Q4 marketing deadlines.</w:t>
      </w:r>
    </w:p>
    <w:bookmarkEnd w:id="22"/>
    <w:bookmarkStart w:id="23" w:name="quantitative-sales-impact"/>
    <w:p>
      <w:pPr>
        <w:pStyle w:val="Heading2"/>
      </w:pPr>
      <w:r>
        <w:t xml:space="preserve">Quantitative Sales Impact</w:t>
      </w:r>
    </w:p>
    <w:p>
      <w:pPr>
        <w:pStyle w:val="FirstParagraph"/>
      </w:pPr>
      <w:r>
        <w:t xml:space="preserve">The following metrics demonstrate our directors' market impact in Israel Jerusalem:</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New Project Value (Israel Jerusalem)</w:t>
            </w:r>
          </w:p>
        </w:tc>
        <w:tc>
          <w:tcPr/>
          <w:p>
            <w:pPr>
              <w:pStyle w:val="Compact"/>
              <w:jc w:val="left"/>
            </w:pPr>
            <w:r>
              <w:t xml:space="preserve">$1,845,000</w:t>
            </w:r>
          </w:p>
        </w:tc>
        <w:tc>
          <w:tcPr/>
          <w:p>
            <w:pPr>
              <w:pStyle w:val="Compact"/>
              <w:jc w:val="left"/>
            </w:pPr>
            <w:r>
              <w:t xml:space="preserve">$1,260,000</w:t>
            </w:r>
          </w:p>
        </w:tc>
        <w:tc>
          <w:tcPr/>
          <w:p>
            <w:pPr>
              <w:pStyle w:val="Compact"/>
              <w:jc w:val="left"/>
            </w:pPr>
            <w:r>
              <w:t xml:space="preserve">+47%</w:t>
            </w:r>
          </w:p>
        </w:tc>
      </w:tr>
      <w:tr>
        <w:tc>
          <w:tcPr/>
          <w:p>
            <w:pPr>
              <w:pStyle w:val="Compact"/>
              <w:jc w:val="left"/>
            </w:pPr>
            <w:r>
              <w:t xml:space="preserve">Client Retention Rate (Jerusalem-based)</w:t>
            </w:r>
          </w:p>
        </w:tc>
        <w:tc>
          <w:tcPr/>
          <w:p>
            <w:pPr>
              <w:pStyle w:val="Compact"/>
              <w:jc w:val="left"/>
            </w:pPr>
            <w:r>
              <w:t xml:space="preserve">93%</w:t>
            </w:r>
          </w:p>
        </w:tc>
        <w:tc>
          <w:tcPr/>
          <w:p>
            <w:pPr>
              <w:pStyle w:val="Compact"/>
              <w:jc w:val="left"/>
            </w:pPr>
            <w:r>
              <w:t xml:space="preserve">81%</w:t>
            </w:r>
          </w:p>
        </w:tc>
        <w:tc>
          <w:tcPr/>
          <w:p>
            <w:pPr>
              <w:pStyle w:val="Compact"/>
              <w:jc w:val="left"/>
            </w:pPr>
            <w:r>
              <w:t xml:space="preserve">+12pts</w:t>
            </w:r>
          </w:p>
        </w:tc>
      </w:tr>
      <w:tr>
        <w:tc>
          <w:tcPr/>
          <w:p>
            <w:pPr>
              <w:pStyle w:val="Compact"/>
              <w:jc w:val="left"/>
            </w:pPr>
            <w:r>
              <w:t xml:space="preserve">Average Project Completion Time (Days)</w:t>
            </w:r>
          </w:p>
        </w:tc>
        <w:tc>
          <w:tcPr/>
          <w:p>
            <w:pPr>
              <w:pStyle w:val="Compact"/>
            </w:pPr>
          </w:p>
        </w:tc>
        <w:tc>
          <w:tcPr/>
          <w:p>
            <w:pPr>
              <w:pStyle w:val="Compact"/>
            </w:pPr>
          </w:p>
        </w:tc>
        <w:tc>
          <w:tcPr/>
          <w:p>
            <w:pPr>
              <w:pStyle w:val="Compact"/>
            </w:pPr>
          </w:p>
        </w:tc>
      </w:tr>
      <w:tr>
        <w:tc>
          <w:tcPr/>
          <w:p>
            <w:pPr>
              <w:pStyle w:val="Compact"/>
              <w:jc w:val="left"/>
            </w:pPr>
            <w:r>
              <w:t xml:space="preserve">With Our Jerusalem-Experienced Directors</w:t>
            </w:r>
          </w:p>
        </w:tc>
        <w:tc>
          <w:tcPr/>
          <w:p>
            <w:pPr>
              <w:pStyle w:val="Compact"/>
              <w:jc w:val="left"/>
            </w:pPr>
            <w:r>
              <w:t xml:space="preserve">68 days</w:t>
            </w:r>
          </w:p>
        </w:tc>
        <w:tc>
          <w:tcPr/>
          <w:p>
            <w:pPr>
              <w:pStyle w:val="Compact"/>
              <w:jc w:val="left"/>
            </w:pPr>
            <w:r>
              <w:t xml:space="preserve">91 days</w:t>
            </w:r>
          </w:p>
        </w:tc>
        <w:tc>
          <w:tcPr/>
          <w:p>
            <w:pPr>
              <w:pStyle w:val="Compact"/>
              <w:jc w:val="left"/>
            </w:pPr>
            <w:r>
              <w:t xml:space="preserve">-25.3%</w:t>
            </w:r>
          </w:p>
        </w:tc>
      </w:tr>
      <w:tr>
        <w:tc>
          <w:tcPr/>
          <w:p>
            <w:pPr>
              <w:pStyle w:val="Compact"/>
              <w:jc w:val="left"/>
            </w:pPr>
            <w:r>
              <w:t xml:space="preserve">Permit Approval Rate in Jerusalem Districts</w:t>
            </w:r>
          </w:p>
        </w:tc>
        <w:tc>
          <w:tcPr/>
          <w:p>
            <w:pPr>
              <w:pStyle w:val="Compact"/>
            </w:pPr>
          </w:p>
        </w:tc>
        <w:tc>
          <w:tcPr/>
          <w:p>
            <w:pPr>
              <w:pStyle w:val="Compact"/>
            </w:pPr>
          </w:p>
        </w:tc>
        <w:tc>
          <w:tcPr/>
          <w:p>
            <w:pPr>
              <w:pStyle w:val="Compact"/>
            </w:pPr>
          </w:p>
        </w:tc>
      </w:tr>
      <w:tr>
        <w:tc>
          <w:tcPr/>
          <w:p>
            <w:pPr>
              <w:pStyle w:val="Compact"/>
              <w:jc w:val="left"/>
            </w:pPr>
            <w:r>
              <w:t xml:space="preserve">Our Film Directors</w:t>
            </w:r>
          </w:p>
        </w:tc>
        <w:tc>
          <w:tcPr/>
          <w:p>
            <w:pPr>
              <w:pStyle w:val="Compact"/>
              <w:jc w:val="left"/>
            </w:pPr>
            <w:r>
              <w:t xml:space="preserve">87%</w:t>
            </w:r>
          </w:p>
        </w:tc>
        <w:tc>
          <w:tcPr/>
          <w:p>
            <w:pPr>
              <w:pStyle w:val="Compact"/>
              <w:jc w:val="left"/>
            </w:pPr>
            <w:r>
              <w:t xml:space="preserve">62%</w:t>
            </w:r>
          </w:p>
        </w:tc>
        <w:tc>
          <w:tcPr/>
          <w:p>
            <w:pPr>
              <w:pStyle w:val="Compact"/>
              <w:jc w:val="left"/>
            </w:pPr>
            <w:r>
              <w:t xml:space="preserve">+25pts</w:t>
            </w:r>
          </w:p>
        </w:tc>
      </w:tr>
    </w:tbl>
    <w:bookmarkEnd w:id="23"/>
    <w:bookmarkStart w:id="24" w:name="cultural-intelligence-as-sales-driver"/>
    <w:p>
      <w:pPr>
        <w:pStyle w:val="Heading2"/>
      </w:pPr>
      <w:r>
        <w:t xml:space="preserve">Cultural Intelligence as Sales Driver</w:t>
      </w:r>
    </w:p>
    <w:p>
      <w:pPr>
        <w:pStyle w:val="FirstParagraph"/>
      </w:pPr>
      <w:r>
        <w:t xml:space="preserve">This Sales Report identifies cultural intelligence as the primary differentiator for our film directors in Israel Jerusalem. Directors with fluency in Arabic and Hebrew, plus established relationships with institutions like the Jerusalem Cinematheque and Israel Antiquities Authority, consistently secure premium projects. For example, Director David Ben-Tov's work with the Old City Preservation Society led to a $500K exclusive agreement for heritage documentary series—project type impossible for directors lacking local embedded networks.</w:t>
      </w:r>
    </w:p>
    <w:p>
      <w:pPr>
        <w:pStyle w:val="BodyText"/>
      </w:pPr>
      <w:r>
        <w:t xml:space="preserve">Our data reveals that 76% of Jerusalem-based clients cite "cultural understanding" as their top factor in hiring film directors, surpassing budget considerations. This validates our strategic shift to prioritize culturally attuned talent acquisition specifically for Israel Jerusalem markets. The Sales Report confirms that each director with Jerusalem-specific experience commands a 35% premium on standard rates—proving cultural competence directly translates to revenue growth.</w:t>
      </w:r>
    </w:p>
    <w:bookmarkEnd w:id="24"/>
    <w:bookmarkStart w:id="25" w:name="strategic-recommendations"/>
    <w:p>
      <w:pPr>
        <w:pStyle w:val="Heading2"/>
      </w:pPr>
      <w:r>
        <w:t xml:space="preserve">Strategic Recommendations</w:t>
      </w:r>
    </w:p>
    <w:p>
      <w:pPr>
        <w:pStyle w:val="FirstParagraph"/>
      </w:pPr>
      <w:r>
        <w:t xml:space="preserve">Based on this quarter's performance, we recommend:</w:t>
      </w:r>
    </w:p>
    <w:p>
      <w:pPr>
        <w:numPr>
          <w:ilvl w:val="0"/>
          <w:numId w:val="1002"/>
        </w:numPr>
        <w:pStyle w:val="Compact"/>
      </w:pPr>
      <w:r>
        <w:rPr>
          <w:bCs/>
          <w:b/>
        </w:rPr>
        <w:t xml:space="preserve">Expand Jerusalem Cultural Training Program:</w:t>
      </w:r>
      <w:r>
        <w:t xml:space="preserve"> </w:t>
      </w:r>
      <w:r>
        <w:t xml:space="preserve">Dedicate 15% of director development budget to immersive workshops with Jerusalem-based community leaders and historians. This will further elevate cultural fluency for future film directors targeting Israel Jerusalem.</w:t>
      </w:r>
    </w:p>
    <w:p>
      <w:pPr>
        <w:numPr>
          <w:ilvl w:val="0"/>
          <w:numId w:val="1002"/>
        </w:numPr>
        <w:pStyle w:val="Compact"/>
      </w:pPr>
      <w:r>
        <w:rPr>
          <w:bCs/>
          <w:b/>
        </w:rPr>
        <w:t xml:space="preserve">Develop "Jerusalem Heritage" Content Bundle:</w:t>
      </w:r>
      <w:r>
        <w:t xml:space="preserve"> </w:t>
      </w:r>
      <w:r>
        <w:t xml:space="preserve">Package our directors' proven expertise into a standardized sales offering for tourism, religious institutions, and NGOs seeking authentic Jerusalem narratives—projected to generate $2.3M in new business by Q2 2024.</w:t>
      </w:r>
    </w:p>
    <w:p>
      <w:pPr>
        <w:numPr>
          <w:ilvl w:val="0"/>
          <w:numId w:val="1002"/>
        </w:numPr>
        <w:pStyle w:val="Compact"/>
      </w:pPr>
      <w:r>
        <w:rPr>
          <w:bCs/>
          <w:b/>
        </w:rPr>
        <w:t xml:space="preserve">Prioritize Local Talent Partnerships:</w:t>
      </w:r>
      <w:r>
        <w:t xml:space="preserve"> </w:t>
      </w:r>
      <w:r>
        <w:t xml:space="preserve">Form exclusive partnerships with Jerusalem Film School and Bezalel Academy to source emerging talent with deep city knowledge, ensuring long-term pipeline of Israel Jerusalem-focused film directors.</w:t>
      </w:r>
    </w:p>
    <w:bookmarkEnd w:id="25"/>
    <w:bookmarkStart w:id="26" w:name="Xe6e2a7bceb6da02fe466e5d467d10b491bf1a15"/>
    <w:p>
      <w:pPr>
        <w:pStyle w:val="Heading2"/>
      </w:pPr>
      <w:r>
        <w:t xml:space="preserve">Conclusion: The Unmatched Value of Jerusalem-Embedded Direction</w:t>
      </w:r>
    </w:p>
    <w:p>
      <w:pPr>
        <w:pStyle w:val="FirstParagraph"/>
      </w:pPr>
      <w:r>
        <w:t xml:space="preserve">This Sales Report conclusively demonstrates that our film directors' specialized expertise in the Israel Jerusalem market is not merely advantageous—it's transformative. In a region where 68% of production delays stem from cultural missteps (Israel Film Authority, 2023), our directors' proven ability to secure community trust and navigate bureaucratic landscapes directly converts to revenue. The $1.8M in Q3 projects represents more than financial success; it signifies validated market leadership in the only creative sector where local expertise is the ultimate sales asset.</w:t>
      </w:r>
    </w:p>
    <w:p>
      <w:pPr>
        <w:pStyle w:val="BodyText"/>
      </w:pPr>
      <w:r>
        <w:t xml:space="preserve">As Jerusalem continues positioning itself as a global cultural capital, our film directors' capacity to translate complex local narratives into universally resonant content will remain our most potent competitive advantage. The Sales Report affirms that investing in Jerusalem-specific director talent isn't just strategic—it's the only sustainable path to dominate Israel's premium production market. We project 58% revenue growth in Jerusalem-based projects for Q4, driven by this specialized approach—proving that when it comes to film direction in Israel Jerusalem, authenticity isn't optional; it's the foundation of every successful sale.</w:t>
      </w:r>
    </w:p>
    <w:p>
      <w:pPr>
        <w:pStyle w:val="BodyText"/>
      </w:pPr>
      <w:r>
        <w:rPr>
          <w:bCs/>
          <w:b/>
        </w:rPr>
        <w:t xml:space="preserve">Prepared For:</w:t>
      </w:r>
      <w:r>
        <w:t xml:space="preserve"> </w:t>
      </w:r>
      <w:r>
        <w:t xml:space="preserve">Executive Board of Global Film Partners |</w:t>
      </w:r>
      <w:r>
        <w:t xml:space="preserve"> </w:t>
      </w:r>
      <w:r>
        <w:rPr>
          <w:bCs/>
          <w:b/>
        </w:rPr>
        <w:t xml:space="preserve">Date:</w:t>
      </w:r>
      <w:r>
        <w:t xml:space="preserve"> </w:t>
      </w:r>
      <w:r>
        <w:t xml:space="preserve">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Performance in Israel Jerusalem Market</dc:title>
  <dc:creator/>
  <dc:language>en</dc:language>
  <cp:keywords/>
  <dcterms:created xsi:type="dcterms:W3CDTF">2026-07-23T19:48:46Z</dcterms:created>
  <dcterms:modified xsi:type="dcterms:W3CDTF">2026-07-23T19:48:46Z</dcterms:modified>
</cp:coreProperties>
</file>

<file path=docProps/custom.xml><?xml version="1.0" encoding="utf-8"?>
<Properties xmlns="http://schemas.openxmlformats.org/officeDocument/2006/custom-properties" xmlns:vt="http://schemas.openxmlformats.org/officeDocument/2006/docPropsVTypes"/>
</file>