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Official</w:t>
      </w:r>
      <w:r>
        <w:t xml:space="preserve"> </w:t>
      </w:r>
      <w:r>
        <w:t xml:space="preserve">Sales</w:t>
      </w:r>
      <w:r>
        <w:t xml:space="preserve"> </w:t>
      </w:r>
      <w:r>
        <w:t xml:space="preserve">Report:</w:t>
      </w:r>
      <w:r>
        <w:t xml:space="preserve"> </w:t>
      </w:r>
      <w:r>
        <w:t xml:space="preserve">Film</w:t>
      </w:r>
      <w:r>
        <w:t xml:space="preserve"> </w:t>
      </w:r>
      <w:r>
        <w:t xml:space="preserve">Director</w:t>
      </w:r>
      <w:r>
        <w:t xml:space="preserve"> </w:t>
      </w:r>
      <w:r>
        <w:t xml:space="preserve">Performance</w:t>
      </w:r>
      <w:r>
        <w:t xml:space="preserve"> </w:t>
      </w:r>
      <w:r>
        <w:t xml:space="preserve">-</w:t>
      </w:r>
      <w:r>
        <w:t xml:space="preserve"> </w:t>
      </w:r>
      <w:r>
        <w:t xml:space="preserve">Italy</w:t>
      </w:r>
      <w:r>
        <w:t xml:space="preserve"> </w:t>
      </w:r>
      <w:r>
        <w:t xml:space="preserve">Naples</w:t>
      </w:r>
      <w:r>
        <w:t xml:space="preserve"> </w:t>
      </w:r>
      <w:r>
        <w:t xml:space="preserve">Market</w:t>
      </w:r>
    </w:p>
    <w:bookmarkStart w:id="27" w:name="X7436eb046fe6897ac47d49c2ca39eb797c798ab"/>
    <w:p>
      <w:pPr>
        <w:pStyle w:val="Heading1"/>
      </w:pPr>
      <w:r>
        <w:t xml:space="preserve">Sales Report: Film Director Performance Analysis for the Naples Market, Italy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International Film Distribution Board</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comprehensive Sales Report details the performance metrics of our acclaimed Film Director, Marco Rossi, within the vibrant cultural landscape of Italy Naples. The report confirms exceptional sales growth across theatrical releases, streaming licenses, and local production partnerships in Naples – a market we've strategically prioritized since 2021. Key highlights include a 37% year-over-year increase in revenue from Naples-based sales channels and record-breaking engagement at the annual Napoli Film Festival. As Italy's cinematic heartland continues to drive our global strategy, this Sales Report underscores how our Film Director's authentic Neapolitan storytelling has directly fueled market dominance in the region.</w:t>
      </w:r>
    </w:p>
    <w:bookmarkEnd w:id="20"/>
    <w:bookmarkStart w:id="21" w:name="X1959f3753d2365cd87992ec68228ab364288952"/>
    <w:p>
      <w:pPr>
        <w:pStyle w:val="Heading2"/>
      </w:pPr>
      <w:r>
        <w:t xml:space="preserve">II. Market Context: Why Italy Naples Matters</w:t>
      </w:r>
    </w:p>
    <w:p>
      <w:pPr>
        <w:pStyle w:val="FirstParagraph"/>
      </w:pPr>
      <w:r>
        <w:t xml:space="preserve">Naples represents more than just a city – it is the pulsating epicenter of Italian cinema history and contemporary film culture. With 48 active production studios, 7 major film festivals annually, and a population exceeding 1 million residents actively consuming local content, Naples remains our most valuable regional market in Italy. This Sales Report specifically focuses on Naples due to its unique cultural resonance: our Film Director's deep roots here (born in Quartieri Spagnoli) create unmatched audience connection. The city's recent €28M investment in film infrastructure (including the new Cinecittà Napoli hub) further validates Naples as the optimal launchpad for Italian content. This Sales Report demonstrates how leveraging local authenticity drives sales – our Film Director's Neapolitan dialect films generated 63% higher ticket sales than national averages.</w:t>
      </w:r>
    </w:p>
    <w:bookmarkEnd w:id="21"/>
    <w:bookmarkStart w:id="22" w:name="Xd446304ef2915b2a42835ca4d5e016c6cbf8c80"/>
    <w:p>
      <w:pPr>
        <w:pStyle w:val="Heading2"/>
      </w:pPr>
      <w:r>
        <w:t xml:space="preserve">III. Sales Performance Breakdown: Naples Market</w:t>
      </w:r>
    </w:p>
    <w:p>
      <w:pPr>
        <w:pStyle w:val="FirstParagraph"/>
      </w:pPr>
      <w:r>
        <w:t xml:space="preserve">Sales Category</w:t>
      </w:r>
    </w:p>
    <w:p>
      <w:pPr>
        <w:pStyle w:val="BodyText"/>
      </w:pPr>
      <w:r>
        <w:t xml:space="preserve">Q3 2023 (€)</w:t>
      </w:r>
    </w:p>
    <w:p>
      <w:pPr>
        <w:pStyle w:val="BodyText"/>
      </w:pPr>
      <w:r>
        <w:t xml:space="preserve">Q3 2022 (€)</w:t>
      </w:r>
    </w:p>
    <w:p>
      <w:pPr>
        <w:pStyle w:val="BodyText"/>
      </w:pPr>
      <w:r>
        <w:t xml:space="preserve">YoY Δ</w:t>
      </w:r>
    </w:p>
    <w:p>
      <w:pPr>
        <w:pStyle w:val="BodyText"/>
      </w:pPr>
      <w:r>
        <w:t xml:space="preserve">Theatrical Releases (Naples Cinemas)</w:t>
      </w:r>
    </w:p>
    <w:p>
      <w:pPr>
        <w:pStyle w:val="BodyText"/>
      </w:pPr>
      <w:r>
        <w:t xml:space="preserve">485,000</w:t>
      </w:r>
    </w:p>
    <w:p>
      <w:pPr>
        <w:pStyle w:val="BodyText"/>
      </w:pPr>
      <w:r>
        <w:t xml:space="preserve">318,000</w:t>
      </w:r>
    </w:p>
    <w:p>
      <w:pPr>
        <w:pStyle w:val="BodyText"/>
      </w:pPr>
      <w:r>
        <w:t xml:space="preserve">+52.5%</w:t>
      </w:r>
    </w:p>
    <w:p>
      <w:pPr>
        <w:pStyle w:val="BodyText"/>
      </w:pPr>
      <w:r>
        <w:t xml:space="preserve">Streaming Licenses (Netflix/Max)</w:t>
      </w:r>
    </w:p>
    <w:p>
      <w:pPr>
        <w:pStyle w:val="BodyText"/>
      </w:pPr>
      <w:r>
        <w:t xml:space="preserve">217,500</w:t>
      </w:r>
    </w:p>
    <w:p>
      <w:pPr>
        <w:pStyle w:val="BodyText"/>
      </w:pPr>
      <w:r>
        <w:t xml:space="preserve">149,250</w:t>
      </w:r>
    </w:p>
    <w:p>
      <w:pPr>
        <w:pStyle w:val="BodyText"/>
      </w:pPr>
      <w:r>
        <w:t xml:space="preserve">+45.7%</w:t>
      </w:r>
    </w:p>
    <w:p>
      <w:pPr>
        <w:pStyle w:val="BodyText"/>
      </w:pPr>
      <w:r>
        <w:t xml:space="preserve">Local Production Partnerships</w:t>
      </w:r>
    </w:p>
    <w:p>
      <w:pPr>
        <w:pStyle w:val="BodyText"/>
      </w:pPr>
      <w:r>
        <w:t xml:space="preserve">382,600</w:t>
      </w:r>
    </w:p>
    <w:p>
      <w:pPr>
        <w:pStyle w:val="BodyText"/>
      </w:pPr>
      <w:r>
        <w:t xml:space="preserve">293,400</w:t>
      </w:r>
    </w:p>
    <w:p>
      <w:pPr>
        <w:pStyle w:val="BodyText"/>
      </w:pPr>
      <w:r>
        <w:t xml:space="preserve">+30.4%</w:t>
      </w:r>
    </w:p>
    <w:p>
      <w:pPr>
        <w:pStyle w:val="BodyText"/>
      </w:pPr>
      <w:r>
        <w:t xml:space="preserve">Napoli Film Festival Licensing</w:t>
      </w:r>
    </w:p>
    <w:p>
      <w:pPr>
        <w:pStyle w:val="BodyText"/>
      </w:pPr>
      <w:r>
        <w:t xml:space="preserve">157,200</w:t>
      </w:r>
    </w:p>
    <w:p>
      <w:pPr>
        <w:pStyle w:val="BodyText"/>
      </w:pPr>
      <w:r>
        <w:t xml:space="preserve">98,750</w:t>
      </w:r>
    </w:p>
    <w:p>
      <w:pPr>
        <w:pStyle w:val="BodyText"/>
      </w:pPr>
      <w:r>
        <w:t xml:space="preserve">+59.2%</w:t>
      </w:r>
    </w:p>
    <w:p>
      <w:pPr>
        <w:pStyle w:val="BodyText"/>
      </w:pPr>
      <w:r>
        <w:rPr>
          <w:bCs/>
          <w:b/>
        </w:rPr>
        <w:t xml:space="preserve">Total Naples Revenue</w:t>
      </w:r>
    </w:p>
    <w:p>
      <w:pPr>
        <w:pStyle w:val="BodyText"/>
      </w:pPr>
      <w:r>
        <w:rPr>
          <w:bCs/>
          <w:b/>
        </w:rPr>
        <w:t xml:space="preserve">1,242,300</w:t>
      </w:r>
    </w:p>
    <w:p>
      <w:pPr>
        <w:pStyle w:val="BodyText"/>
      </w:pPr>
      <w:r>
        <w:rPr>
          <w:bCs/>
          <w:b/>
        </w:rPr>
        <w:t xml:space="preserve">860,350</w:t>
      </w:r>
    </w:p>
    <w:p>
      <w:pPr>
        <w:pStyle w:val="BodyText"/>
      </w:pPr>
      <w:r>
        <w:rPr>
          <w:bCs/>
          <w:b/>
        </w:rPr>
        <w:t xml:space="preserve">+44.4%</w:t>
      </w:r>
    </w:p>
    <w:p>
      <w:pPr>
        <w:pStyle w:val="BodyText"/>
      </w:pPr>
      <w:r>
        <w:t xml:space="preserve">The Naples market has consistently outperformed all other Italian regions in this Sales Report, with our Film Director's latest release "Marinella's Echo" achieving a 92% occupancy rate at the historic Cinema Olimpia. This success stems from director Rossi's deliberate casting of local Neapolitan actors and location shooting across iconic settings: the Spaccanapoli district, Mount Vesuvius foothills, and Positano coastline. The Sales Report notes that 87% of Naples-based cinema attendees identified "cultural authenticity" as their primary viewing motivation – a direct result of our Film Director's community engagement in Naples since 2019.</w:t>
      </w:r>
    </w:p>
    <w:bookmarkEnd w:id="22"/>
    <w:bookmarkStart w:id="23" w:name="X2ae07f1f60a15c0432cf2f58e0afd456b817e89"/>
    <w:p>
      <w:pPr>
        <w:pStyle w:val="Heading2"/>
      </w:pPr>
      <w:r>
        <w:t xml:space="preserve">IV. Strategic Initiatives Driving Sales Growth</w:t>
      </w:r>
    </w:p>
    <w:p>
      <w:pPr>
        <w:pStyle w:val="FirstParagraph"/>
      </w:pPr>
      <w:r>
        <w:t xml:space="preserve">This Sales Report identifies three Naples-specific initiatives that created revenue acceleration:</w:t>
      </w:r>
    </w:p>
    <w:p>
      <w:pPr>
        <w:numPr>
          <w:ilvl w:val="0"/>
          <w:numId w:val="1001"/>
        </w:numPr>
        <w:pStyle w:val="Compact"/>
      </w:pPr>
      <w:r>
        <w:rPr>
          <w:bCs/>
          <w:b/>
        </w:rPr>
        <w:t xml:space="preserve">Neapolitan Content Partnerships:</w:t>
      </w:r>
      <w:r>
        <w:t xml:space="preserve"> </w:t>
      </w:r>
      <w:r>
        <w:t xml:space="preserve">Collaborating with 15 local artisans (pottery makers, fishermen, musicians featured in films) for authentic set design. This generated €174,000 in co-branding sales through Naples tourist associations – a key driver absent in other Italian markets.</w:t>
      </w:r>
    </w:p>
    <w:p>
      <w:pPr>
        <w:numPr>
          <w:ilvl w:val="0"/>
          <w:numId w:val="1001"/>
        </w:numPr>
        <w:pStyle w:val="Compact"/>
      </w:pPr>
      <w:r>
        <w:rPr>
          <w:bCs/>
          <w:b/>
        </w:rPr>
        <w:t xml:space="preserve">Napoli Film School Sponsorship:</w:t>
      </w:r>
      <w:r>
        <w:t xml:space="preserve"> </w:t>
      </w:r>
      <w:r>
        <w:t xml:space="preserve">Our Film Director's weekly workshops at the Accademia di Belle Arti di Napoli resulted in 23 new local talent contracts (€118,500 value), directly feeding our production pipeline. The Sales Report confirms these partnerships increased Naples-based crew retention by 68%.</w:t>
      </w:r>
    </w:p>
    <w:p>
      <w:pPr>
        <w:numPr>
          <w:ilvl w:val="0"/>
          <w:numId w:val="1001"/>
        </w:numPr>
        <w:pStyle w:val="Compact"/>
      </w:pPr>
      <w:r>
        <w:rPr>
          <w:bCs/>
          <w:b/>
        </w:rPr>
        <w:t xml:space="preserve">Local Festival Integration:</w:t>
      </w:r>
      <w:r>
        <w:t xml:space="preserve"> </w:t>
      </w:r>
      <w:r>
        <w:t xml:space="preserve">Securing exclusive premiere rights at the Napoli Film Festival (72% higher attendance than previous years) drove 31% of Q3 streaming licenses. The festival's "Neapolitan Storytelling" award for Rossi's film created viral social media traction across Naples.</w:t>
      </w:r>
    </w:p>
    <w:bookmarkEnd w:id="23"/>
    <w:bookmarkStart w:id="24" w:name="v.-challenges-and-market-insights"/>
    <w:p>
      <w:pPr>
        <w:pStyle w:val="Heading2"/>
      </w:pPr>
      <w:r>
        <w:t xml:space="preserve">V. Challenges and Market Insights</w:t>
      </w:r>
    </w:p>
    <w:p>
      <w:pPr>
        <w:pStyle w:val="FirstParagraph"/>
      </w:pPr>
      <w:r>
        <w:t xml:space="preserve">While the Sales Report shows strong growth, Naples presents unique challenges requiring nuanced solutions. The city's dense urban infrastructure caused 14% production delays during Q3 – addressed through our Film Director's on-ground team establishing dedicated Neapolitan shooting permits with the Comune di Napoli. Additionally, competition from national distributors (like Mediaset) required tailored sales tactics: our Sales Report documents how we introduced "Naples Exclusive" digital bundles (film + local cuisine cookbook) which increased average transaction value by 27%. This localized approach – impossible without deep Naples market knowledge – proved critical for competitive positioning.</w:t>
      </w:r>
    </w:p>
    <w:bookmarkEnd w:id="24"/>
    <w:bookmarkStart w:id="25" w:name="Xc0730287b48d583d83b254ba681fa522cef89d1"/>
    <w:p>
      <w:pPr>
        <w:pStyle w:val="Heading2"/>
      </w:pPr>
      <w:r>
        <w:t xml:space="preserve">VI. Future Outlook: Naples as a Growth Catalyst</w:t>
      </w:r>
    </w:p>
    <w:p>
      <w:pPr>
        <w:pStyle w:val="FirstParagraph"/>
      </w:pPr>
      <w:r>
        <w:t xml:space="preserve">Based on this Sales Report, Italy Naples will remain our primary growth engine for 2024. Key initiatives include:</w:t>
      </w:r>
    </w:p>
    <w:p>
      <w:pPr>
        <w:numPr>
          <w:ilvl w:val="0"/>
          <w:numId w:val="1002"/>
        </w:numPr>
        <w:pStyle w:val="Compact"/>
      </w:pPr>
      <w:r>
        <w:t xml:space="preserve">Opening a permanent Naples production office (Q1 2024) to streamline local partnerships</w:t>
      </w:r>
    </w:p>
    <w:p>
      <w:pPr>
        <w:numPr>
          <w:ilvl w:val="0"/>
          <w:numId w:val="1002"/>
        </w:numPr>
        <w:pStyle w:val="Compact"/>
      </w:pPr>
      <w:r>
        <w:t xml:space="preserve">Developing "Napoli Film Trail" tourism package with regional travel agencies (projected €350,000 revenue)</w:t>
      </w:r>
    </w:p>
    <w:p>
      <w:pPr>
        <w:numPr>
          <w:ilvl w:val="0"/>
          <w:numId w:val="1002"/>
        </w:numPr>
        <w:pStyle w:val="Compact"/>
      </w:pPr>
      <w:r>
        <w:t xml:space="preserve">Leveraging our Film Director's reputation for community projects: €5M investment in youth film workshops across Naples schools</w:t>
      </w:r>
    </w:p>
    <w:p>
      <w:pPr>
        <w:pStyle w:val="FirstParagraph"/>
      </w:pPr>
      <w:r>
        <w:t xml:space="preserve">As confirmed by the Naples Chamber of Commerce data cited in this Sales Report, 89% of Neapolitan residents now associate "premium Italian cinema" with locally rooted filmmakers. This cultural shift validates our strategy – when our Film Director creates content that resonates with Naples' soul, sales follow organically. The upcoming "Vesuvius Project" (shot entirely in Pompeii and Herculaneum) is already generating 23% pre-sales through Naples tourism networks.</w:t>
      </w:r>
    </w:p>
    <w:bookmarkEnd w:id="25"/>
    <w:bookmarkStart w:id="26" w:name="vii.-conclusion"/>
    <w:p>
      <w:pPr>
        <w:pStyle w:val="Heading2"/>
      </w:pPr>
      <w:r>
        <w:t xml:space="preserve">VII. Conclusion</w:t>
      </w:r>
    </w:p>
    <w:p>
      <w:pPr>
        <w:pStyle w:val="FirstParagraph"/>
      </w:pPr>
      <w:r>
        <w:t xml:space="preserve">This Sales Report unequivocally demonstrates that Italy Naples isn't just another market – it's the cornerstone of our film director's commercial success. The authentic connection between our Film Director and Napoli culture has created a self-sustaining revenue engine: 78% of sales stem from local community engagement, not mass-market tactics. For investors seeking sustainable growth in European cinema, Naples represents the ideal proving ground where cultural depth directly translates to sales velocity. We project a 52% revenue increase for Naples in Q1 2024 based on current contracts, making this Sales Report not just an analysis of past performance, but a roadmap for expanding our Film Director's market leadership across Italy and beyond. The future of cinema sales lies in places like Naples – where authenticity is the ultimate marketing strategy.</w:t>
      </w:r>
    </w:p>
    <w:p>
      <w:pPr>
        <w:pStyle w:val="BodyText"/>
      </w:pPr>
      <w:r>
        <w:rPr>
          <w:bCs/>
          <w:b/>
        </w:rPr>
        <w:t xml:space="preserve">Prepared By:</w:t>
      </w:r>
      <w:r>
        <w:t xml:space="preserve"> </w:t>
      </w:r>
      <w:r>
        <w:t xml:space="preserve">International Film Sales Division</w:t>
      </w:r>
      <w:r>
        <w:br/>
      </w:r>
      <w:r>
        <w:rPr>
          <w:bCs/>
          <w:b/>
        </w:rPr>
        <w:t xml:space="preserve">Signature:</w:t>
      </w:r>
      <w:r>
        <w:t xml:space="preserve"> </w:t>
      </w:r>
      <w:r>
        <w:t xml:space="preserve">Alessia Rossi, Head of European Distribution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Sales Report: Film Director Performance - Italy Naples Market</dc:title>
  <dc:creator/>
  <dc:language>en</dc:language>
  <cp:keywords/>
  <dcterms:created xsi:type="dcterms:W3CDTF">2026-07-24T16:50:42Z</dcterms:created>
  <dcterms:modified xsi:type="dcterms:W3CDTF">2026-07-24T16:50:42Z</dcterms:modified>
</cp:coreProperties>
</file>

<file path=docProps/custom.xml><?xml version="1.0" encoding="utf-8"?>
<Properties xmlns="http://schemas.openxmlformats.org/officeDocument/2006/custom-properties" xmlns:vt="http://schemas.openxmlformats.org/officeDocument/2006/docPropsVTypes"/>
</file>