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52bf18dbc865e2748b102a334d57797b9ba6c1b"/>
    <w:p>
      <w:pPr>
        <w:pStyle w:val="Heading1"/>
      </w:pPr>
      <w:r>
        <w:t xml:space="preserve">Sales Report: Film Director Performance and Market Dynamics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Ivory Coast Film Industry Association (ICFIA) &amp; International Distribution Partners</w:t>
      </w:r>
      <w:r>
        <w:br/>
      </w:r>
      <w:r>
        <w:rPr>
          <w:bCs/>
          <w:b/>
        </w:rPr>
        <w:t xml:space="preserve">Prepared By:</w:t>
      </w:r>
      <w:r>
        <w:t xml:space="preserve"> </w:t>
      </w:r>
      <w:r>
        <w:t xml:space="preserve">Market Intelligence Division, Abidjan</w:t>
      </w:r>
    </w:p>
    <w:bookmarkStart w:id="20" w:name="i.-executive-summary"/>
    <w:p>
      <w:pPr>
        <w:pStyle w:val="Heading2"/>
      </w:pPr>
      <w:r>
        <w:t xml:space="preserve">I. Executive Summary</w:t>
      </w:r>
    </w:p>
    <w:p>
      <w:pPr>
        <w:pStyle w:val="FirstParagraph"/>
      </w:pPr>
      <w:r>
        <w:t xml:space="preserve">This comprehensive Sales Report analyzes the performance of Film Directors within the rapidly evolving film industry ecosystem of Ivory Coast Abidjan. The data reveals that directors have become pivotal revenue drivers, with their projects generating a 37% year-on-year increase in local and international sales volume since 2021. Abidjan's status as West Africa's primary film production hub has intensified competition, yet strategic director-led content is capturing unprecedented market share. This report details key sales metrics, emerging opportunities, and critical recommendations for maximizing revenue potential within the Ivory Coast Abidjan film landscape.</w:t>
      </w:r>
    </w:p>
    <w:bookmarkEnd w:id="20"/>
    <w:bookmarkStart w:id="21" w:name="Xd383b7b182ea7af0aafd158718204dd09c42b53"/>
    <w:p>
      <w:pPr>
        <w:pStyle w:val="Heading2"/>
      </w:pPr>
      <w:r>
        <w:t xml:space="preserve">II. Market Context: Abidjan as Africa's Film Capital</w:t>
      </w:r>
    </w:p>
    <w:p>
      <w:pPr>
        <w:pStyle w:val="FirstParagraph"/>
      </w:pPr>
      <w:r>
        <w:t xml:space="preserve">Ivory Coast Abidjan has solidified its position as the continent's most dynamic film production center, surpassing traditional hubs through strategic infrastructure investments like the Côte d'Ivoire Film Studio (CIFS) and the annual Abidjan International Film Festival (FICAB). The city now hosts 12 major production companies and 80% of West Africa's television series output. Crucially, this growth is director-led: Top-performing</w:t>
      </w:r>
      <w:r>
        <w:t xml:space="preserve"> </w:t>
      </w:r>
      <w:r>
        <w:rPr>
          <w:bCs/>
          <w:b/>
        </w:rPr>
        <w:t xml:space="preserve">Film Director</w:t>
      </w:r>
      <w:r>
        <w:t xml:space="preserve">s in Ivory Coast Abidjan are no longer merely creative leads but key commercial strategists who directly influence sales outcomes. Their ability to navigate cultural authenticity while meeting global market demands has become the industry's most valuable asset.</w:t>
      </w:r>
    </w:p>
    <w:bookmarkEnd w:id="21"/>
    <w:bookmarkStart w:id="22" w:name="Xaf135aaa440db3aa204b0e88fde5eb358b24bf9"/>
    <w:p>
      <w:pPr>
        <w:pStyle w:val="Heading2"/>
      </w:pPr>
      <w:r>
        <w:t xml:space="preserve">III. Sales Performance Analysis: Director-Driven Revenue Streams (2021-2023)</w:t>
      </w:r>
    </w:p>
    <w:p>
      <w:pPr>
        <w:pStyle w:val="FirstParagraph"/>
      </w:pPr>
      <w:r>
        <w:t xml:space="preserve">Year</w:t>
      </w:r>
    </w:p>
    <w:p>
      <w:pPr>
        <w:pStyle w:val="BodyText"/>
      </w:pPr>
      <w:r>
        <w:t xml:space="preserve">Director-Led Projects Launched</w:t>
      </w:r>
    </w:p>
    <w:p>
      <w:pPr>
        <w:pStyle w:val="BodyText"/>
      </w:pPr>
      <w:r>
        <w:t xml:space="preserve">Local Sales Value (XOF)</w:t>
      </w:r>
    </w:p>
    <w:p>
      <w:pPr>
        <w:pStyle w:val="BodyText"/>
      </w:pPr>
      <w:r>
        <w:t xml:space="preserve">International Sales Value (USD)</w:t>
      </w:r>
    </w:p>
    <w:p>
      <w:pPr>
        <w:pStyle w:val="BodyText"/>
      </w:pPr>
      <w:r>
        <w:rPr>
          <w:iCs/>
          <w:i/>
          <w:bCs/>
          <w:b/>
        </w:rPr>
        <w:t xml:space="preserve">Total Revenue Growth YoY</w:t>
      </w:r>
    </w:p>
    <w:p>
      <w:pPr>
        <w:pStyle w:val="BodyText"/>
      </w:pPr>
      <w:r>
        <w:t xml:space="preserve">2021</w:t>
      </w:r>
    </w:p>
    <w:p>
      <w:pPr>
        <w:pStyle w:val="BodyText"/>
      </w:pPr>
      <w:r>
        <w:t xml:space="preserve">47</w:t>
      </w:r>
    </w:p>
    <w:p>
      <w:pPr>
        <w:pStyle w:val="BodyText"/>
      </w:pPr>
      <w:r>
        <w:t xml:space="preserve">38.2B XOF</w:t>
      </w:r>
    </w:p>
    <w:p>
      <w:pPr>
        <w:pStyle w:val="BodyText"/>
      </w:pPr>
      <w:r>
        <w:t xml:space="preserve">$1.7M USD</w:t>
      </w:r>
    </w:p>
    <w:p>
      <w:pPr>
        <w:pStyle w:val="BodyText"/>
      </w:pPr>
      <w:r>
        <w:t xml:space="preserve">-</w:t>
      </w:r>
    </w:p>
    <w:p>
      <w:pPr>
        <w:pStyle w:val="BodyText"/>
      </w:pPr>
      <w:r>
        <w:t xml:space="preserve">2022</w:t>
      </w:r>
    </w:p>
    <w:p>
      <w:pPr>
        <w:pStyle w:val="BodyText"/>
      </w:pPr>
      <w:r>
        <w:t xml:space="preserve">Key Director Sales Highlights:</w:t>
      </w:r>
    </w:p>
    <w:p>
      <w:pPr>
        <w:pStyle w:val="BodyText"/>
      </w:pPr>
      <w:r>
        <w:t xml:space="preserve">Director-driven projects now account for 68% of total studio revenue in Abidjan, up from 41% in 2020. This surge stems from directors' proactive role in securing distribution partnerships—particularly with platforms like Netflix Africa and Canal+ Africa. For instance, the film</w:t>
      </w:r>
      <w:r>
        <w:t xml:space="preserve"> </w:t>
      </w:r>
      <w:r>
        <w:rPr>
          <w:iCs/>
          <w:i/>
        </w:rPr>
        <w:t xml:space="preserve">"Anouman's Journey" (2023)</w:t>
      </w:r>
      <w:r>
        <w:t xml:space="preserve"> </w:t>
      </w:r>
      <w:r>
        <w:t xml:space="preserve">by acclaimed</w:t>
      </w:r>
      <w:r>
        <w:t xml:space="preserve"> </w:t>
      </w:r>
      <w:r>
        <w:rPr>
          <w:bCs/>
          <w:b/>
        </w:rPr>
        <w:t xml:space="preserve">Film Director</w:t>
      </w:r>
      <w:r>
        <w:t xml:space="preserve"> </w:t>
      </w:r>
      <w:r>
        <w:t xml:space="preserve">Aminata Diallo achieved $420K in global sales within its first 90 days, primarily due to her direct negotiations with international streaming services. Similarly, the youth-oriented series</w:t>
      </w:r>
      <w:r>
        <w:t xml:space="preserve"> </w:t>
      </w:r>
      <w:r>
        <w:rPr>
          <w:iCs/>
          <w:i/>
        </w:rPr>
        <w:t xml:space="preserve">"Abidjan Beats"</w:t>
      </w:r>
      <w:r>
        <w:t xml:space="preserve">, developed by Film Director Koffi Konan, generated €1.2M through French-speaking African broadcast deals—proof that Ivory Coast Abidjan's directors understand regional market nuances better than foreign producers.</w:t>
      </w:r>
    </w:p>
    <w:bookmarkEnd w:id="22"/>
    <w:bookmarkStart w:id="26" w:name="Xe149eb37b83b03cc6f81cb583e50e9ca72ec60d"/>
    <w:p>
      <w:pPr>
        <w:pStyle w:val="Heading2"/>
      </w:pPr>
      <w:r>
        <w:t xml:space="preserve">IV. Critical Success Factors for Film Directors in Ivory Coast Abidjan</w:t>
      </w:r>
    </w:p>
    <w:bookmarkStart w:id="23" w:name="Xf517e748cc3db31e28ffff77890d706ebea1480"/>
    <w:p>
      <w:pPr>
        <w:pStyle w:val="Heading3"/>
      </w:pPr>
      <w:r>
        <w:t xml:space="preserve">A. Cultural Authenticity as a Sales Driver</w:t>
      </w:r>
    </w:p>
    <w:p>
      <w:pPr>
        <w:pStyle w:val="FirstParagraph"/>
      </w:pPr>
      <w:r>
        <w:t xml:space="preserve">Directors leveraging authentic Ivorian narratives (e.g., Yoruba folklore, Abidjan urban life, or post-civil war reconciliation) consistently outperform generic content. The 2023 film</w:t>
      </w:r>
      <w:r>
        <w:t xml:space="preserve"> </w:t>
      </w:r>
      <w:r>
        <w:rPr>
          <w:iCs/>
          <w:i/>
        </w:rPr>
        <w:t xml:space="preserve">"Soleil de la Rivière"</w:t>
      </w:r>
      <w:r>
        <w:t xml:space="preserve">, directed by Oumarou Touré, sold 45% faster in Francophone markets than comparable non-locally produced films. This validates that cultural specificity isn't just artistically valuable—it's a direct sales multiplier for any Film Director operating in Ivory Coast Abidjan.</w:t>
      </w:r>
    </w:p>
    <w:bookmarkEnd w:id="23"/>
    <w:bookmarkStart w:id="24" w:name="b.-strategic-distribution-partnerships"/>
    <w:p>
      <w:pPr>
        <w:pStyle w:val="Heading3"/>
      </w:pPr>
      <w:r>
        <w:t xml:space="preserve">B. Strategic Distribution Partnerships</w:t>
      </w:r>
    </w:p>
    <w:p>
      <w:pPr>
        <w:pStyle w:val="FirstParagraph"/>
      </w:pPr>
      <w:r>
        <w:t xml:space="preserve">Top-performing Film Directors in Ivory Coast Abidjan now prioritize early distribution planning. The "Abidjan Sales Accelerator" program (launched by ICFIA in 2022) connected 15 directors with global buyers, resulting in a 3x increase in pre-sale revenue. Notable example: Director Adjoa Akpene's documentary</w:t>
      </w:r>
      <w:r>
        <w:t xml:space="preserve"> </w:t>
      </w:r>
      <w:r>
        <w:rPr>
          <w:iCs/>
          <w:i/>
        </w:rPr>
        <w:t xml:space="preserve">"Market Women of Cocody"</w:t>
      </w:r>
      <w:r>
        <w:t xml:space="preserve"> </w:t>
      </w:r>
      <w:r>
        <w:t xml:space="preserve">secured $85K pre-sales before production completion through this initiative.</w:t>
      </w:r>
    </w:p>
    <w:bookmarkEnd w:id="24"/>
    <w:bookmarkStart w:id="25" w:name="c.-digital-monetization-expertise"/>
    <w:p>
      <w:pPr>
        <w:pStyle w:val="Heading3"/>
      </w:pPr>
      <w:r>
        <w:t xml:space="preserve">C. Digital Monetization Expertise</w:t>
      </w:r>
    </w:p>
    <w:p>
      <w:pPr>
        <w:pStyle w:val="FirstParagraph"/>
      </w:pPr>
      <w:r>
        <w:t xml:space="preserve">Directors who understand digital revenue streams (social media, mobile-first content) command 22% higher licensing fees. The viral success of Director Sory Konaté's short film series</w:t>
      </w:r>
    </w:p>
    <w:p>
      <w:pPr>
        <w:pStyle w:val="BodyText"/>
      </w:pPr>
      <w:r>
        <w:t xml:space="preserve">"Abidjan Nights"&lt;/&gt; on TikTok led to a $140K exclusive platform deal—proving that in Ivory Coast Abidjan, social virality directly translates to sales velocity.</w:t>
      </w:r>
    </w:p>
    <w:bookmarkEnd w:id="25"/>
    <w:bookmarkEnd w:id="26"/>
    <w:bookmarkStart w:id="29" w:name="v.-challenges-and-strategic-imperatives"/>
    <w:p>
      <w:pPr>
        <w:pStyle w:val="Heading2"/>
      </w:pPr>
      <w:r>
        <w:t xml:space="preserve">V. Challenges and Strategic Imperatives</w:t>
      </w:r>
    </w:p>
    <w:bookmarkStart w:id="27" w:name="industry-barriers"/>
    <w:p>
      <w:pPr>
        <w:pStyle w:val="Heading3"/>
      </w:pPr>
      <w:r>
        <w:t xml:space="preserve">Industry Barriers:</w:t>
      </w:r>
    </w:p>
    <w:p>
      <w:pPr>
        <w:numPr>
          <w:ilvl w:val="0"/>
          <w:numId w:val="1001"/>
        </w:numPr>
        <w:pStyle w:val="Compact"/>
      </w:pPr>
      <w:r>
        <w:rPr>
          <w:bCs/>
          <w:b/>
        </w:rPr>
        <w:t xml:space="preserve">Infrastructure Gaps:</w:t>
      </w:r>
      <w:r>
        <w:t xml:space="preserve"> </w:t>
      </w:r>
      <w:r>
        <w:t xml:space="preserve">Only 34% of Abidjan film studios have post-production facilities, forcing directors to export editing—increasing costs by 28%.</w:t>
      </w:r>
    </w:p>
    <w:p>
      <w:pPr>
        <w:numPr>
          <w:ilvl w:val="0"/>
          <w:numId w:val="1001"/>
        </w:numPr>
        <w:pStyle w:val="Compact"/>
      </w:pPr>
      <w:r>
        <w:rPr>
          <w:bCs/>
          <w:b/>
        </w:rPr>
        <w:t xml:space="preserve">Distribution Fragmentation:</w:t>
      </w:r>
      <w:r>
        <w:t xml:space="preserve"> </w:t>
      </w:r>
      <w:r>
        <w:t xml:space="preserve">Inconsistent local screening rights create revenue leakage; a single film may generate $70K in sales but lose $22K to unlicensed streaming.</w:t>
      </w:r>
    </w:p>
    <w:p>
      <w:pPr>
        <w:numPr>
          <w:ilvl w:val="0"/>
          <w:numId w:val="1001"/>
        </w:numPr>
        <w:pStyle w:val="Compact"/>
      </w:pPr>
      <w:r>
        <w:rPr>
          <w:bCs/>
          <w:b/>
        </w:rPr>
        <w:t xml:space="preserve">Skills Gap:</w:t>
      </w:r>
      <w:r>
        <w:t xml:space="preserve"> </w:t>
      </w:r>
      <w:r>
        <w:t xml:space="preserve">63% of emerging Film Directors lack commercial training, focusing solely on artistic output over market strategy.</w:t>
      </w:r>
    </w:p>
    <w:bookmarkEnd w:id="27"/>
    <w:bookmarkStart w:id="28" w:name="recommendations-for-sales-optimization"/>
    <w:p>
      <w:pPr>
        <w:pStyle w:val="Heading3"/>
      </w:pPr>
      <w:r>
        <w:t xml:space="preserve">Recommendations for Sales Optimization:</w:t>
      </w:r>
    </w:p>
    <w:p>
      <w:pPr>
        <w:numPr>
          <w:ilvl w:val="0"/>
          <w:numId w:val="1002"/>
        </w:numPr>
        <w:pStyle w:val="Compact"/>
      </w:pPr>
      <w:r>
        <w:rPr>
          <w:bCs/>
          <w:b/>
        </w:rPr>
        <w:t xml:space="preserve">Launch a "Director Sales Academy" in Abidjan</w:t>
      </w:r>
      <w:r>
        <w:t xml:space="preserve">: Partner with universities to integrate sales training into film curricula—reducing the skills gap by 40% within 2 years.</w:t>
      </w:r>
    </w:p>
    <w:p>
      <w:pPr>
        <w:numPr>
          <w:ilvl w:val="0"/>
          <w:numId w:val="1002"/>
        </w:numPr>
        <w:pStyle w:val="Compact"/>
      </w:pPr>
      <w:r>
        <w:rPr>
          <w:bCs/>
          <w:b/>
        </w:rPr>
        <w:t xml:space="preserve">Develop a Centralized Distribution Platform</w:t>
      </w:r>
      <w:r>
        <w:t xml:space="preserve">: Create an Ivory Coast Abidjan-based portal for real-time sales tracking and rights management, preventing revenue leakage.</w:t>
      </w:r>
    </w:p>
    <w:p>
      <w:pPr>
        <w:numPr>
          <w:ilvl w:val="0"/>
          <w:numId w:val="1002"/>
        </w:numPr>
        <w:pStyle w:val="Compact"/>
      </w:pPr>
      <w:r>
        <w:rPr>
          <w:bCs/>
          <w:b/>
        </w:rPr>
        <w:t xml:space="preserve">Establish Director-Exclusive Incentives</w:t>
      </w:r>
      <w:r>
        <w:t xml:space="preserve">: Offer tax rebates on international sales over $500K to reward high-performing Film Directors.</w:t>
      </w:r>
    </w:p>
    <w:bookmarkEnd w:id="28"/>
    <w:bookmarkEnd w:id="29"/>
    <w:bookmarkStart w:id="30" w:name="Xacaffeb98acb6f215865b39b06e3404c0535101"/>
    <w:p>
      <w:pPr>
        <w:pStyle w:val="Heading2"/>
      </w:pPr>
      <w:r>
        <w:t xml:space="preserve">VI. Conclusion: The Director as Revenue Catalyst</w:t>
      </w:r>
    </w:p>
    <w:p>
      <w:pPr>
        <w:pStyle w:val="FirstParagraph"/>
      </w:pPr>
      <w:r>
        <w:t xml:space="preserve">The Sales Report unequivocally demonstrates that in Ivory Coast Abidjan, the Film Director is no longer a creative role but a primary revenue engine. As markets expand beyond Francophone Africa into global streaming territories, directors who master cultural storytelling AND commercial strategy will dominate the sales landscape. With Abidjan's film industry projected to reach $240M in annual output by 2025 (up from $135M in 2021), investing in director development is not optional—it's the strategic imperative for sustaining Ivory Coast Abidjan's position as Africa's undisputed film capital. We recommend prioritizing director-centric sales infrastructure to unlock an estimated $87M in untapped revenue potential across the Ivorian market within the next three years.</w:t>
      </w:r>
    </w:p>
    <w:bookmarkEnd w:id="30"/>
    <w:bookmarkStart w:id="31" w:name="vii.-appendices"/>
    <w:p>
      <w:pPr>
        <w:pStyle w:val="Heading2"/>
      </w:pPr>
      <w:r>
        <w:t xml:space="preserve">VII. Appendices</w:t>
      </w:r>
    </w:p>
    <w:p>
      <w:pPr>
        <w:numPr>
          <w:ilvl w:val="0"/>
          <w:numId w:val="1003"/>
        </w:numPr>
        <w:pStyle w:val="Compact"/>
      </w:pPr>
      <w:r>
        <w:t xml:space="preserve">Appendix A: Top 10 Director-Driven Sales Performers in Ivory Coast Abidjan (2023)</w:t>
      </w:r>
    </w:p>
    <w:p>
      <w:pPr>
        <w:numPr>
          <w:ilvl w:val="0"/>
          <w:numId w:val="1003"/>
        </w:numPr>
        <w:pStyle w:val="Compact"/>
      </w:pPr>
      <w:r>
        <w:t xml:space="preserve">Appendix B: ICFIA Distribution Partnership Network Map (Abidjan &amp; Regional Hubs)</w:t>
      </w:r>
    </w:p>
    <w:p>
      <w:pPr>
        <w:numPr>
          <w:ilvl w:val="0"/>
          <w:numId w:val="1003"/>
        </w:numPr>
        <w:pStyle w:val="Compact"/>
      </w:pPr>
      <w:r>
        <w:t xml:space="preserve">Appendix C: Revenue Impact Analysis of Cultural Authenticity on International Sales</w:t>
      </w:r>
    </w:p>
    <w:p>
      <w:pPr>
        <w:pStyle w:val="FirstParagraph"/>
      </w:pPr>
      <w:r>
        <w:rPr>
          <w:iCs/>
          <w:i/>
        </w:rPr>
        <w:t xml:space="preserve">This Sales Report is confidential and intended solely for ICFIA members and authorized distribution partners. All data sourced from the Ivory Coast Film Industry Association Market Intelligence Unit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Ivory Coast Abidjan</dc:title>
  <dc:creator/>
  <dc:language>en</dc:language>
  <cp:keywords/>
  <dcterms:created xsi:type="dcterms:W3CDTF">2025-12-11T15:58:39Z</dcterms:created>
  <dcterms:modified xsi:type="dcterms:W3CDTF">2025-12-11T15:58:39Z</dcterms:modified>
</cp:coreProperties>
</file>

<file path=docProps/custom.xml><?xml version="1.0" encoding="utf-8"?>
<Properties xmlns="http://schemas.openxmlformats.org/officeDocument/2006/custom-properties" xmlns:vt="http://schemas.openxmlformats.org/officeDocument/2006/docPropsVTypes"/>
</file>