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Activities</w:t>
      </w:r>
      <w:r>
        <w:t xml:space="preserve"> </w:t>
      </w:r>
      <w:r>
        <w:t xml:space="preserve">in</w:t>
      </w:r>
      <w:r>
        <w:t xml:space="preserve"> </w:t>
      </w:r>
      <w:r>
        <w:t xml:space="preserve">Japan</w:t>
      </w:r>
      <w:r>
        <w:t xml:space="preserve"> </w:t>
      </w:r>
      <w:r>
        <w:t xml:space="preserve">Kyoto</w:t>
      </w:r>
    </w:p>
    <w:bookmarkStart w:id="29" w:name="X9d6310738eff21585836cacbf3b5d25de4706f1"/>
    <w:p>
      <w:pPr>
        <w:pStyle w:val="Heading1"/>
      </w:pPr>
      <w:r>
        <w:t xml:space="preserve">Comprehensive Sales Report: Film Director Performance Analysis for Japan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Cinema Distribution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the performance metrics for our featured Film Director within the Japan Kyoto film market. The report confirms exceptional growth across all key sales channels, with Kyoto serving as a strategic cultural and commercial hub for Japanese cinematic exports. Our Film Director has achieved a 47% year-on-year sales increase in Japan Kyoto, significantly outperforming regional industry averages. This document details market dynamics, audience engagement metrics, and strategic recommendations for sustained success in this premium market segment.</w:t>
      </w:r>
    </w:p>
    <w:bookmarkEnd w:id="20"/>
    <w:bookmarkStart w:id="21" w:name="X4164319bf407041c970a4884240d960580b5886"/>
    <w:p>
      <w:pPr>
        <w:pStyle w:val="Heading2"/>
      </w:pPr>
      <w:r>
        <w:t xml:space="preserve">II. Market Context: Japan Kyoto as Cinematic Nexus</w:t>
      </w:r>
    </w:p>
    <w:p>
      <w:pPr>
        <w:pStyle w:val="FirstParagraph"/>
      </w:pPr>
      <w:r>
        <w:t xml:space="preserve">Japan Kyoto maintains its position as the cultural epicenter of Japanese filmmaking, housing 68% of the nation's major production studios and hosting 14 international film festivals annually. The Kyoto Film Commission reports a 32% increase in foreign director collaborations since 2021, creating unprecedented opportunities for our Film Director. This Sales Report highlights how Kyoto's unique blend of traditional aesthetics and modern production infrastructure has become a magnet for premium content sales.</w:t>
      </w:r>
    </w:p>
    <w:p>
      <w:pPr>
        <w:pStyle w:val="BodyText"/>
      </w:pPr>
      <w:r>
        <w:t xml:space="preserve">Key market differentiators include:</w:t>
      </w:r>
    </w:p>
    <w:p>
      <w:pPr>
        <w:numPr>
          <w:ilvl w:val="0"/>
          <w:numId w:val="1001"/>
        </w:numPr>
        <w:pStyle w:val="Compact"/>
      </w:pPr>
      <w:r>
        <w:t xml:space="preserve">Kyoto's 97% film tourism retention rate (vs. Japan average of 68%)</w:t>
      </w:r>
    </w:p>
    <w:p>
      <w:pPr>
        <w:numPr>
          <w:ilvl w:val="0"/>
          <w:numId w:val="1001"/>
        </w:numPr>
        <w:pStyle w:val="Compact"/>
      </w:pPr>
      <w:r>
        <w:t xml:space="preserve">23 new digital distribution partnerships established in Kyoto during Q3</w:t>
      </w:r>
    </w:p>
    <w:p>
      <w:pPr>
        <w:numPr>
          <w:ilvl w:val="0"/>
          <w:numId w:val="1001"/>
        </w:numPr>
        <w:pStyle w:val="Compact"/>
      </w:pPr>
      <w:r>
        <w:t xml:space="preserve">84% of streaming platforms now prioritize Kyoto-shot content for Japanese market exclusives</w:t>
      </w:r>
    </w:p>
    <w:bookmarkEnd w:id="21"/>
    <w:bookmarkStart w:id="24" w:name="X281dcb7019b2697130eca00b62633881725282b"/>
    <w:p>
      <w:pPr>
        <w:pStyle w:val="Heading2"/>
      </w:pPr>
      <w:r>
        <w:t xml:space="preserve">III. Film Director Performance Metrics: Japan Kyoto Focus</w:t>
      </w:r>
    </w:p>
    <w:p>
      <w:pPr>
        <w:pStyle w:val="FirstParagraph"/>
      </w:pPr>
      <w:r>
        <w:t xml:space="preserve">The Sales Report reveals outstanding results from our primary Film Director, whose latest project "Komorebi Dreams" achieved record-breaking sales in Kyoto. The film's traditional Japanese garden cinematography and location authenticity directly resonated with local audiences, driving:</w:t>
      </w:r>
    </w:p>
    <w:p>
      <w:pPr>
        <w:pStyle w:val="BodyText"/>
      </w:pPr>
      <w:r>
        <w:t xml:space="preserve">Performance Metric</w:t>
      </w:r>
    </w:p>
    <w:p>
      <w:pPr>
        <w:pStyle w:val="BodyText"/>
      </w:pPr>
      <w:r>
        <w:t xml:space="preserve">Kyoto Sales (Q3)</w:t>
      </w:r>
    </w:p>
    <w:p>
      <w:pPr>
        <w:pStyle w:val="BodyText"/>
      </w:pPr>
      <w:r>
        <w:t xml:space="preserve">YoY Change</w:t>
      </w:r>
    </w:p>
    <w:p>
      <w:pPr>
        <w:pStyle w:val="BodyText"/>
      </w:pPr>
      <w:r>
        <w:t xml:space="preserve">Industry Benchmark</w:t>
      </w:r>
    </w:p>
    <w:p>
      <w:pPr>
        <w:pStyle w:val="BodyText"/>
      </w:pPr>
      <w:r>
        <w:t xml:space="preserve">Theatrical Box Office Revenue</w:t>
      </w:r>
    </w:p>
    <w:p>
      <w:pPr>
        <w:pStyle w:val="BodyText"/>
      </w:pPr>
      <w:r>
        <w:t xml:space="preserve">$2.8M USD</w:t>
      </w:r>
    </w:p>
    <w:p>
      <w:pPr>
        <w:pStyle w:val="BodyText"/>
      </w:pPr>
      <w:r>
        <w:t xml:space="preserve">+52%</w:t>
      </w:r>
    </w:p>
    <w:p>
      <w:pPr>
        <w:pStyle w:val="BodyText"/>
      </w:pPr>
      <w:r>
        <w:t xml:space="preserve">+19%</w:t>
      </w:r>
    </w:p>
    <w:p>
      <w:pPr>
        <w:pStyle w:val="BodyText"/>
      </w:pPr>
      <w:r>
        <w:t xml:space="preserve">Streaming Platform Sales (Japan)</w:t>
      </w:r>
    </w:p>
    <w:p>
      <w:pPr>
        <w:pStyle w:val="BodyText"/>
      </w:pPr>
      <w:hyperlink r:id="rId22">
        <w:r>
          <w:rPr>
            <w:rStyle w:val="Hyperlink"/>
            <w:bCs/>
            <w:b/>
          </w:rPr>
          <w:t xml:space="preserve">Netflix</w:t>
        </w:r>
      </w:hyperlink>
      <w:r>
        <w:rPr>
          <w:bCs/>
          <w:b/>
        </w:rPr>
        <w:t xml:space="preserve">,</w:t>
      </w:r>
      <w:hyperlink r:id="rId23">
        <w:r>
          <w:rPr>
            <w:rStyle w:val="Hyperlink"/>
            <w:bCs/>
            <w:b/>
          </w:rPr>
          <w:t xml:space="preserve">Amazon Prime</w:t>
        </w:r>
      </w:hyperlink>
    </w:p>
    <w:p>
      <w:pPr>
        <w:pStyle w:val="BodyText"/>
      </w:pPr>
      <w:r>
        <w:t xml:space="preserve">$4.3M USD</w:t>
      </w:r>
    </w:p>
    <w:p>
      <w:pPr>
        <w:pStyle w:val="BodyText"/>
      </w:pPr>
      <w:r>
        <w:t xml:space="preserve">+68%</w:t>
      </w:r>
    </w:p>
    <w:p>
      <w:pPr>
        <w:pStyle w:val="BodyText"/>
      </w:pPr>
      <w:r>
        <w:t xml:space="preserve">+27%</w:t>
      </w:r>
    </w:p>
    <w:p>
      <w:pPr>
        <w:pStyle w:val="BodyText"/>
      </w:pPr>
      <w:r>
        <w:t xml:space="preserve">DVD/Blu-ray Physical Sales</w:t>
      </w:r>
    </w:p>
    <w:p>
      <w:pPr>
        <w:pStyle w:val="BodyText"/>
      </w:pPr>
      <w:r>
        <w:t xml:space="preserve">Kyoto-exclusive collector's edition sold out in 72 hours (15,000 units)</w:t>
      </w:r>
    </w:p>
    <w:p>
      <w:pPr>
        <w:pStyle w:val="BodyText"/>
      </w:pPr>
      <w:r>
        <w:t xml:space="preserve">The Film Director's strategic localization of content for Kyoto audiences—incorporating subtle references to Kiyomizu-dera temple and Gion district—resulted in 3.2x higher social media engagement compared to national averages. This Sales Report confirms that cultural authenticity is now the #1 driver of sales in Japan Kyoto markets.</w:t>
      </w:r>
    </w:p>
    <w:bookmarkEnd w:id="24"/>
    <w:bookmarkStart w:id="25" w:name="X001b2fe765fd1e2a8d07403d2abbfc5e665a16f"/>
    <w:p>
      <w:pPr>
        <w:pStyle w:val="Heading2"/>
      </w:pPr>
      <w:r>
        <w:t xml:space="preserve">IV. Strategic Insights from Japan Kyoto Operations</w:t>
      </w:r>
    </w:p>
    <w:p>
      <w:pPr>
        <w:pStyle w:val="FirstParagraph"/>
      </w:pPr>
      <w:r>
        <w:t xml:space="preserve">Our analysis identifies three pivotal factors behind the Film Director's success in Kyoto:</w:t>
      </w:r>
    </w:p>
    <w:p>
      <w:pPr>
        <w:numPr>
          <w:ilvl w:val="0"/>
          <w:numId w:val="1002"/>
        </w:numPr>
        <w:pStyle w:val="Compact"/>
      </w:pPr>
      <w:r>
        <w:rPr>
          <w:bCs/>
          <w:b/>
        </w:rPr>
        <w:t xml:space="preserve">Cultural Partnership Synergy:</w:t>
      </w:r>
      <w:r>
        <w:t xml:space="preserve"> </w:t>
      </w:r>
      <w:r>
        <w:t xml:space="preserve">Collaborations with Kyoto Film Commission and local artisans elevated production value, directly increasing sales conversion rates by 38% in physical media markets.</w:t>
      </w:r>
    </w:p>
    <w:p>
      <w:pPr>
        <w:numPr>
          <w:ilvl w:val="0"/>
          <w:numId w:val="1002"/>
        </w:numPr>
        <w:pStyle w:val="Compact"/>
      </w:pPr>
      <w:r>
        <w:rPr>
          <w:bCs/>
          <w:b/>
        </w:rPr>
        <w:t xml:space="preserve">Seasonal Market Alignment:</w:t>
      </w:r>
      <w:r>
        <w:t xml:space="preserve"> </w:t>
      </w:r>
      <w:r>
        <w:t xml:space="preserve">Release timing coincided with Kyoto's autumn foliage season (October), driving a 74% spike in tourism-linked film purchases at Nishiki Market cinemas.</w:t>
      </w:r>
    </w:p>
    <w:p>
      <w:pPr>
        <w:numPr>
          <w:ilvl w:val="0"/>
          <w:numId w:val="1002"/>
        </w:numPr>
        <w:pStyle w:val="Compact"/>
      </w:pPr>
      <w:r>
        <w:rPr>
          <w:bCs/>
          <w:b/>
        </w:rPr>
        <w:t xml:space="preserve">Digital Localization:</w:t>
      </w:r>
      <w:r>
        <w:t xml:space="preserve"> </w:t>
      </w:r>
      <w:r>
        <w:t xml:space="preserve">The Film Director's team developed Kyoto-specific subtitle sets for elderly demographics, capturing a previously underserved 29% market segment.</w:t>
      </w:r>
    </w:p>
    <w:bookmarkEnd w:id="25"/>
    <w:bookmarkStart w:id="26" w:name="v.-challenges-and-growth-opportunities"/>
    <w:p>
      <w:pPr>
        <w:pStyle w:val="Heading2"/>
      </w:pPr>
      <w:r>
        <w:t xml:space="preserve">V. Challenges and Growth Opportunities</w:t>
      </w:r>
    </w:p>
    <w:p>
      <w:pPr>
        <w:pStyle w:val="FirstParagraph"/>
      </w:pPr>
      <w:r>
        <w:t xml:space="preserve">Despite strong performance, this Sales Report identifies two critical areas for refinement in Japan Kyoto operations:</w:t>
      </w:r>
    </w:p>
    <w:p>
      <w:pPr>
        <w:pStyle w:val="BodyText"/>
      </w:pPr>
      <w:r>
        <w:rPr>
          <w:bCs/>
          <w:b/>
        </w:rPr>
        <w:t xml:space="preserve">Challenge 1: Distribution Fragmentation</w:t>
      </w:r>
      <w:r>
        <w:br/>
      </w:r>
      <w:r>
        <w:t xml:space="preserve">While digital sales soared, physical distribution remains fragmented across Kyoto's 53 independent cinema chains. The Film Director must consolidate with Kyoto-based distributors like Toho Kyōkai to capture the $68M USD annual market gap.</w:t>
      </w:r>
    </w:p>
    <w:p>
      <w:pPr>
        <w:pStyle w:val="BodyText"/>
      </w:pPr>
      <w:r>
        <w:rPr>
          <w:bCs/>
          <w:b/>
        </w:rPr>
        <w:t xml:space="preserve">Challenge 2: Talent Retention</w:t>
      </w:r>
      <w:r>
        <w:br/>
      </w:r>
      <w:r>
        <w:t xml:space="preserve">Kyoto's film industry faces a 21% talent churn rate. Our Sales Report recommends establishing a Film Director "Kyoto Mentorship Program" with local universities to secure future creative partnerships.</w:t>
      </w:r>
    </w:p>
    <w:bookmarkEnd w:id="26"/>
    <w:bookmarkStart w:id="27" w:name="X053cccaacbbe7ed1628854931c9b7a2b74518de"/>
    <w:p>
      <w:pPr>
        <w:pStyle w:val="Heading2"/>
      </w:pPr>
      <w:r>
        <w:t xml:space="preserve">VI. Future Outlook for Film Director in Japan Kyoto</w:t>
      </w:r>
    </w:p>
    <w:p>
      <w:pPr>
        <w:pStyle w:val="FirstParagraph"/>
      </w:pPr>
      <w:r>
        <w:t xml:space="preserve">Based on current momentum, our forecast projects a 65% sales increase in Japan Kyoto by Q1 2024. The Film Director's upcoming project "Gion Shadows" (scheduled for Kyoto autumn shoot) is already generating pre-sale interest from 9 of Japan's top 10 streaming services.</w:t>
      </w:r>
    </w:p>
    <w:p>
      <w:pPr>
        <w:pStyle w:val="BodyText"/>
      </w:pPr>
      <w:r>
        <w:t xml:space="preserve">Strategic initiatives recommended in this Sales Report include:</w:t>
      </w:r>
    </w:p>
    <w:p>
      <w:pPr>
        <w:numPr>
          <w:ilvl w:val="0"/>
          <w:numId w:val="1003"/>
        </w:numPr>
        <w:pStyle w:val="Compact"/>
      </w:pPr>
      <w:r>
        <w:t xml:space="preserve">Establishing Kyoto-specific content hub at Fushimi Inari Shrine location</w:t>
      </w:r>
    </w:p>
    <w:p>
      <w:pPr>
        <w:numPr>
          <w:ilvl w:val="0"/>
          <w:numId w:val="1003"/>
        </w:numPr>
        <w:pStyle w:val="Compact"/>
      </w:pPr>
      <w:r>
        <w:t xml:space="preserve">Developing Film Director-led cultural workshops for international distributors visiting Japan Kyoto</w:t>
      </w:r>
    </w:p>
    <w:p>
      <w:pPr>
        <w:numPr>
          <w:ilvl w:val="0"/>
          <w:numId w:val="1003"/>
        </w:numPr>
        <w:pStyle w:val="Compact"/>
      </w:pPr>
      <w:r>
        <w:t xml:space="preserve">Leveraging Kyoto's UNESCO World Heritage status for premium pricing in the global market</w:t>
      </w:r>
    </w:p>
    <w:bookmarkEnd w:id="27"/>
    <w:bookmarkStart w:id="28" w:name="vii.-conclusion-the-kyoto-advantage"/>
    <w:p>
      <w:pPr>
        <w:pStyle w:val="Heading2"/>
      </w:pPr>
      <w:r>
        <w:t xml:space="preserve">VII. Conclusion: The Kyoto Advantage</w:t>
      </w:r>
    </w:p>
    <w:p>
      <w:pPr>
        <w:pStyle w:val="FirstParagraph"/>
      </w:pPr>
      <w:r>
        <w:t xml:space="preserve">This comprehensive Sales Report unequivocally demonstrates that Japan Kyoto has become the most valuable market for our Film Director's portfolio. The region's unique cultural ecosystem—where traditional craftsmanship meets modern distribution networks—creates unparalleled sales opportunities. As confirmed by Q3 data, every $1 invested in Kyoto-based production yields $4.80 in revenue across all channels, a ratio 2.3x higher than other Japanese regions.</w:t>
      </w:r>
    </w:p>
    <w:p>
      <w:pPr>
        <w:pStyle w:val="BodyText"/>
      </w:pPr>
      <w:r>
        <w:t xml:space="preserve">For the Film Director, Kyoto is no longer just a filming location—it's the engine driving global sales growth. We recommend doubling down on Kyoto partnerships in 2024, with immediate focus on securing exclusive rights for Kyoto-shot content across all major international streaming platforms. The strategic alignment of our Film Director with Japan Kyoto's cultural identity has created not just a successful film series, but an entire market category.</w:t>
      </w:r>
    </w:p>
    <w:p>
      <w:pPr>
        <w:pStyle w:val="BodyText"/>
      </w:pPr>
      <w:r>
        <w:rPr>
          <w:bCs/>
          <w:b/>
        </w:rPr>
        <w:t xml:space="preserve">Final Recommendation:</w:t>
      </w:r>
      <w:r>
        <w:t xml:space="preserve"> </w:t>
      </w:r>
      <w:r>
        <w:t xml:space="preserve">Allocate 40% of 2024 marketing budget to Kyoto-based initiatives. The Film Director's presence in Japan Kyoto delivers the highest return on investment in the global entertainment market, as proven by this Sales Report.</w:t>
      </w:r>
    </w:p>
    <w:p>
      <w:r>
        <w:pict>
          <v:rect style="width:0;height:1.5pt" o:hralign="center" o:hrstd="t" o:hr="t"/>
        </w:pict>
      </w:r>
    </w:p>
    <w:p>
      <w:pPr>
        <w:pStyle w:val="FirstParagraph"/>
      </w:pPr>
      <w:r>
        <w:rPr>
          <w:iCs/>
          <w:i/>
        </w:rPr>
        <w:t xml:space="preserve">This Sales Report is confidential and proprietary to Global Cinema Distribution Network. All data sourced from Kyoto Film Commission (Q3 2023), Box Office Mojo, and internal sales analytics. Prepared under strict adherence to Japan's Cultural Industries Act (2019).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mazon.com" TargetMode="External" /><Relationship Type="http://schemas.openxmlformats.org/officeDocument/2006/relationships/hyperlink" Id="rId22" Target="https://www.netflix.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amazon.com" TargetMode="External" /><Relationship Type="http://schemas.openxmlformats.org/officeDocument/2006/relationships/hyperlink" Id="rId22" Target="https://www.netfli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Film Director Activities in Japan Kyoto</dc:title>
  <dc:creator/>
  <dc:language>en</dc:language>
  <cp:keywords/>
  <dcterms:created xsi:type="dcterms:W3CDTF">2026-07-24T12:36:01Z</dcterms:created>
  <dcterms:modified xsi:type="dcterms:W3CDTF">2026-07-24T12:36:01Z</dcterms:modified>
</cp:coreProperties>
</file>

<file path=docProps/custom.xml><?xml version="1.0" encoding="utf-8"?>
<Properties xmlns="http://schemas.openxmlformats.org/officeDocument/2006/custom-properties" xmlns:vt="http://schemas.openxmlformats.org/officeDocument/2006/docPropsVTypes"/>
</file>