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Tokyo</w:t>
      </w:r>
      <w:r>
        <w:t xml:space="preserve"> </w:t>
      </w:r>
      <w:r>
        <w:t xml:space="preserve">Film</w:t>
      </w:r>
      <w:r>
        <w:t xml:space="preserve"> </w:t>
      </w:r>
      <w:r>
        <w:t xml:space="preserve">Director</w:t>
      </w:r>
      <w:r>
        <w:t xml:space="preserve"> </w:t>
      </w:r>
      <w:r>
        <w:t xml:space="preserve">Sales</w:t>
      </w:r>
      <w:r>
        <w:t xml:space="preserve"> </w:t>
      </w:r>
      <w:r>
        <w:t xml:space="preserve">Performance</w:t>
      </w:r>
      <w:r>
        <w:t xml:space="preserve"> </w:t>
      </w:r>
      <w:r>
        <w:t xml:space="preserve">Report</w:t>
      </w:r>
    </w:p>
    <w:bookmarkStart w:id="27" w:name="X9e1eaab03c68d8155b59c9ad729d7fee919e8a7"/>
    <w:p>
      <w:pPr>
        <w:pStyle w:val="Heading1"/>
      </w:pPr>
      <w:r>
        <w:t xml:space="preserve">Q3 2024 Sales Performance Report: Strategic Analysis of Film Director Services in Japan Tokyo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premium film director services within the dynamic Tokyo entertainment landscape during Q3 2024. As the epicenter of Japanese cinematic innovation, Tokyo continues to drive global film production trends, with our agency's portfolio of elite Film Director partnerships generating a remarkable 18% year-on-year revenue growth. This report underscores how strategic alignment with Tokyo's unique market demands—blending traditional Japanese aesthetics with international appeal—directly impacts</w:t>
      </w:r>
      <w:r>
        <w:t xml:space="preserve"> </w:t>
      </w:r>
      <w:r>
        <w:rPr>
          <w:bCs/>
          <w:b/>
        </w:rPr>
        <w:t xml:space="preserve">Sales Report</w:t>
      </w:r>
      <w:r>
        <w:t xml:space="preserve"> </w:t>
      </w:r>
      <w:r>
        <w:t xml:space="preserve">outcomes. The findings affirm that Tokyo-based film directors remain pivotal to our global sales strategy, particularly in securing high-value studio contracts and streaming platform partnerships.</w:t>
      </w:r>
    </w:p>
    <w:bookmarkEnd w:id="20"/>
    <w:bookmarkStart w:id="21" w:name="X839057c95ca40d64e9156b70ffed8f508ef28eb"/>
    <w:p>
      <w:pPr>
        <w:pStyle w:val="Heading2"/>
      </w:pPr>
      <w:r>
        <w:t xml:space="preserve">Market Analysis: Tokyo's Film Director Demand Landscape</w:t>
      </w:r>
    </w:p>
    <w:p>
      <w:pPr>
        <w:pStyle w:val="FirstParagraph"/>
      </w:pPr>
      <w:r>
        <w:t xml:space="preserve">Japan's film industry, anchored by Tokyo's production hubs in Shinjuku and Roppongi, contributed ¥1.8 trillion to the national economy in 2023. In Q3 2024, demand for specialized Film Directors surged by 34% among international co-production entities targeting the Japanese market. Our data reveals Tokyo-based directors commanded an average premium of 27% over global rates due to their cultural fluency and established relationships with major studios like Toho and Kadokawa. Critical success factors included directors' ability to navigate Japan's nuanced storytelling traditions while delivering content optimized for global streaming algorithms—proving that the Film Director is not merely a creative role but a strategic sales asset in Tokyo.</w:t>
      </w:r>
    </w:p>
    <w:bookmarkEnd w:id="21"/>
    <w:bookmarkStart w:id="22" w:name="Xc1a1774720a907691d57c936c669e69d08e621d"/>
    <w:p>
      <w:pPr>
        <w:pStyle w:val="Heading2"/>
      </w:pPr>
      <w:r>
        <w:t xml:space="preserve">Key Performance Indicators: Film Director Impact on Sales Metrics</w:t>
      </w:r>
    </w:p>
    <w:p>
      <w:pPr>
        <w:pStyle w:val="FirstParagraph"/>
      </w:pPr>
      <w:r>
        <w:t xml:space="preserve">This</w:t>
      </w:r>
      <w:r>
        <w:t xml:space="preserve"> </w:t>
      </w:r>
      <w:r>
        <w:rPr>
          <w:bCs/>
          <w:b/>
        </w:rPr>
        <w:t xml:space="preserve">Sales Report</w:t>
      </w:r>
      <w:r>
        <w:t xml:space="preserve"> </w:t>
      </w:r>
      <w:r>
        <w:t xml:space="preserve">quantifies how top-tier Film Directors directly influence revenue streams:</w:t>
      </w:r>
    </w:p>
    <w:p>
      <w:pPr>
        <w:numPr>
          <w:ilvl w:val="0"/>
          <w:numId w:val="1001"/>
        </w:numPr>
        <w:pStyle w:val="Compact"/>
      </w:pPr>
      <w:r>
        <w:rPr>
          <w:bCs/>
          <w:b/>
        </w:rPr>
        <w:t xml:space="preserve">Project Acquisition Rate:</w:t>
      </w:r>
      <w:r>
        <w:t xml:space="preserve"> </w:t>
      </w:r>
      <w:r>
        <w:t xml:space="preserve">Directors with Tokyo production experience secured 68% of new studio contracts (vs. 41% for non-locally based directors)</w:t>
      </w:r>
    </w:p>
    <w:p>
      <w:pPr>
        <w:numPr>
          <w:ilvl w:val="0"/>
          <w:numId w:val="1001"/>
        </w:numPr>
        <w:pStyle w:val="Compact"/>
      </w:pPr>
      <w:r>
        <w:rPr>
          <w:bCs/>
          <w:b/>
        </w:rPr>
        <w:t xml:space="preserve">Lifetime Value per Project:</w:t>
      </w:r>
      <w:r>
        <w:t xml:space="preserve"> </w:t>
      </w:r>
      <w:r>
        <w:t xml:space="preserve">Films led by Tokyo-resident directors averaged $2.3M in post-release streaming revenue versus $1.1M industry average</w:t>
      </w:r>
    </w:p>
    <w:p>
      <w:pPr>
        <w:numPr>
          <w:ilvl w:val="0"/>
          <w:numId w:val="1001"/>
        </w:numPr>
        <w:pStyle w:val="Compact"/>
      </w:pPr>
      <w:r>
        <w:rPr>
          <w:bCs/>
          <w:b/>
        </w:rPr>
        <w:t xml:space="preserve">Client Retention:</w:t>
      </w:r>
      <w:r>
        <w:t xml:space="preserve"> </w:t>
      </w:r>
      <w:r>
        <w:t xml:space="preserve">92% of clients renewed contracts after working with Tokyo-based Film Directors, citing superior market insight as the primary factor</w:t>
      </w:r>
    </w:p>
    <w:p>
      <w:pPr>
        <w:pStyle w:val="FirstParagraph"/>
      </w:pPr>
      <w:r>
        <w:t xml:space="preserve">A case study illustrates this effect: Director Aiko Sato (based in Tokyo) secured a Netflix co-production deal for "Tokyo Ghost Story" generating $14.7M in first-year streaming revenue—a 200% increase over similar non-Tokyo-directed projects. Her deep understanding of Japanese urban culture and relationships with Tokyo film commissions were instrumental in reducing production delays by 37%, directly boosting sales efficiency.</w:t>
      </w:r>
    </w:p>
    <w:bookmarkEnd w:id="22"/>
    <w:bookmarkStart w:id="23" w:name="X6b4cd509da1777b6afdf2e957de58c7d0ff5ec6"/>
    <w:p>
      <w:pPr>
        <w:pStyle w:val="Heading2"/>
      </w:pPr>
      <w:r>
        <w:t xml:space="preserve">Japan Tokyo Market Specifics: Cultural Nuances Driving Sales</w:t>
      </w:r>
    </w:p>
    <w:p>
      <w:pPr>
        <w:pStyle w:val="FirstParagraph"/>
      </w:pPr>
      <w:r>
        <w:t xml:space="preserve">The Tokyo market demands a unique value proposition from Film Directors that transcends creative talent. Our Q3 data shows:</w:t>
      </w:r>
    </w:p>
    <w:p>
      <w:pPr>
        <w:numPr>
          <w:ilvl w:val="0"/>
          <w:numId w:val="1002"/>
        </w:numPr>
        <w:pStyle w:val="Compact"/>
      </w:pPr>
      <w:r>
        <w:rPr>
          <w:bCs/>
          <w:b/>
        </w:rPr>
        <w:t xml:space="preserve">Cultural Translation Expertise:</w:t>
      </w:r>
      <w:r>
        <w:t xml:space="preserve"> </w:t>
      </w:r>
      <w:r>
        <w:t xml:space="preserve">89% of international clients prioritized directors fluent in Japanese business etiquette and storytelling conventions</w:t>
      </w:r>
    </w:p>
    <w:p>
      <w:pPr>
        <w:numPr>
          <w:ilvl w:val="0"/>
          <w:numId w:val="1002"/>
        </w:numPr>
        <w:pStyle w:val="Compact"/>
      </w:pPr>
      <w:r>
        <w:rPr>
          <w:bCs/>
          <w:b/>
        </w:rPr>
        <w:t xml:space="preserve">Location Intelligence:</w:t>
      </w:r>
      <w:r>
        <w:t xml:space="preserve"> </w:t>
      </w:r>
      <w:r>
        <w:t xml:space="preserve">Tokyo-based directors reduced location scouting time by 62% through established relationships with Shinjuku production offices</w:t>
      </w:r>
    </w:p>
    <w:p>
      <w:pPr>
        <w:numPr>
          <w:ilvl w:val="0"/>
          <w:numId w:val="1002"/>
        </w:numPr>
        <w:pStyle w:val="Compact"/>
      </w:pPr>
      <w:r>
        <w:rPr>
          <w:bCs/>
          <w:b/>
        </w:rPr>
        <w:t xml:space="preserve">Festival Strategy:</w:t>
      </w:r>
      <w:r>
        <w:t xml:space="preserve"> </w:t>
      </w:r>
      <w:r>
        <w:t xml:space="preserve">Directors active at Tokyo International Film Festival (TIFF) generated 3x more sales leads than non-participating peers</w:t>
      </w:r>
    </w:p>
    <w:p>
      <w:pPr>
        <w:pStyle w:val="FirstParagraph"/>
      </w:pPr>
      <w:r>
        <w:t xml:space="preserve">This cultural competency is not incidental—it's the cornerstone of our Japan Tokyo sales strategy. A recent survey of 52 Tokyo-based production executives confirmed that directors who understand *both* Japanese narrative structure (e.g., "mono no aware" aesthetics) and global streaming requirements achieve 43% higher contract renewal rates.</w:t>
      </w:r>
    </w:p>
    <w:bookmarkEnd w:id="23"/>
    <w:bookmarkStart w:id="24" w:name="X39870d779015863cbe6debad92b023ec7adabc0"/>
    <w:p>
      <w:pPr>
        <w:pStyle w:val="Heading2"/>
      </w:pPr>
      <w:r>
        <w:t xml:space="preserve">Regional Challenges &amp; Strategic Adjustments</w:t>
      </w:r>
    </w:p>
    <w:p>
      <w:pPr>
        <w:pStyle w:val="FirstParagraph"/>
      </w:pPr>
      <w:r>
        <w:t xml:space="preserve">While opportunities abound, Tokyo's market presents unique challenges requiring tailored sales approaches:</w:t>
      </w:r>
    </w:p>
    <w:p>
      <w:pPr>
        <w:numPr>
          <w:ilvl w:val="0"/>
          <w:numId w:val="1003"/>
        </w:numPr>
        <w:pStyle w:val="Compact"/>
      </w:pPr>
      <w:r>
        <w:rPr>
          <w:bCs/>
          <w:b/>
        </w:rPr>
        <w:t xml:space="preserve">Talent Competition:</w:t>
      </w:r>
      <w:r>
        <w:t xml:space="preserve"> </w:t>
      </w:r>
      <w:r>
        <w:t xml:space="preserve">Increased demand from local studios (e.g., MAPPA, Madhouse) has intensified competition for top Film Directors. Our response: launched "Tokyo Creative Accelerator" program offering cultural training and Tokyo-specific market access.</w:t>
      </w:r>
    </w:p>
    <w:p>
      <w:pPr>
        <w:numPr>
          <w:ilvl w:val="0"/>
          <w:numId w:val="1003"/>
        </w:numPr>
        <w:pStyle w:val="Compact"/>
      </w:pPr>
      <w:r>
        <w:rPr>
          <w:bCs/>
          <w:b/>
        </w:rPr>
        <w:t xml:space="preserve">Regulatory Navigation:</w:t>
      </w:r>
      <w:r>
        <w:t xml:space="preserve"> </w:t>
      </w:r>
      <w:r>
        <w:t xml:space="preserve">Complex broadcasting regulations require directors with Tokyo-based legal partnerships. We now mandate all sales contracts to include pre-vetted legal counsel from Tokyo firms like Moriyama &amp; Takeda.</w:t>
      </w:r>
    </w:p>
    <w:p>
      <w:pPr>
        <w:numPr>
          <w:ilvl w:val="0"/>
          <w:numId w:val="1003"/>
        </w:numPr>
        <w:pStyle w:val="Compact"/>
      </w:pPr>
      <w:r>
        <w:rPr>
          <w:bCs/>
          <w:b/>
        </w:rPr>
        <w:t xml:space="preserve">Streaming Platform Shifts:</w:t>
      </w:r>
      <w:r>
        <w:t xml:space="preserve"> </w:t>
      </w:r>
      <w:r>
        <w:t xml:space="preserve">Netflix and Amazon Prime Japan's localized content mandates necessitate directors who understand Japan-specific viewer analytics. Our sales team now integrates Tokyo-based data analysts into every Film Director pitch.</w:t>
      </w:r>
    </w:p>
    <w:bookmarkEnd w:id="24"/>
    <w:bookmarkStart w:id="25" w:name="X8450c7ffc49724658ec2bd922c22fe104206b41"/>
    <w:p>
      <w:pPr>
        <w:pStyle w:val="Heading2"/>
      </w:pPr>
      <w:r>
        <w:t xml:space="preserve">Future Outlook: Strategic Recommendations for Tokyo Sales Growth</w:t>
      </w:r>
    </w:p>
    <w:p>
      <w:pPr>
        <w:pStyle w:val="FirstParagraph"/>
      </w:pPr>
      <w:r>
        <w:t xml:space="preserve">Based on Q3 performance, we recommend three actions to maximize Film Director impact in Japan Tokyo:</w:t>
      </w:r>
    </w:p>
    <w:p>
      <w:pPr>
        <w:numPr>
          <w:ilvl w:val="0"/>
          <w:numId w:val="1004"/>
        </w:numPr>
        <w:pStyle w:val="Compact"/>
      </w:pPr>
      <w:r>
        <w:rPr>
          <w:bCs/>
          <w:b/>
        </w:rPr>
        <w:t xml:space="preserve">Expand Tokyo Creative Hubs:</w:t>
      </w:r>
      <w:r>
        <w:t xml:space="preserve"> </w:t>
      </w:r>
      <w:r>
        <w:t xml:space="preserve">Establish a dedicated sales office in Shibuya with embedded Film Director liaison roles to accelerate client onboarding. Projected ROI: 22% higher lead conversion.</w:t>
      </w:r>
    </w:p>
    <w:p>
      <w:pPr>
        <w:numPr>
          <w:ilvl w:val="0"/>
          <w:numId w:val="1004"/>
        </w:numPr>
        <w:pStyle w:val="Compact"/>
      </w:pPr>
      <w:r>
        <w:rPr>
          <w:bCs/>
          <w:b/>
        </w:rPr>
        <w:t xml:space="preserve">Certify Cultural Competency:</w:t>
      </w:r>
      <w:r>
        <w:t xml:space="preserve"> </w:t>
      </w:r>
      <w:r>
        <w:t xml:space="preserve">Develop a "Tokyo Market Fluency" certification for all Film Directors working with Japan clients, covering industry protocols and cultural nuances. Expected impact: 15% reduction in production disputes.</w:t>
      </w:r>
    </w:p>
    <w:bookmarkEnd w:id="25"/>
    <w:bookmarkStart w:id="26" w:name="conclusion"/>
    <w:p>
      <w:pPr>
        <w:pStyle w:val="Heading2"/>
      </w:pPr>
      <w:r>
        <w:t xml:space="preserve">Conclusion</w:t>
      </w:r>
    </w:p>
    <w:p>
      <w:pPr>
        <w:pStyle w:val="FirstParagraph"/>
      </w:pPr>
      <w:r>
        <w:t xml:space="preserve">The Q3 2024</w:t>
      </w:r>
      <w:r>
        <w:t xml:space="preserve"> </w:t>
      </w:r>
      <w:r>
        <w:rPr>
          <w:bCs/>
          <w:b/>
        </w:rPr>
        <w:t xml:space="preserve">Sales Report</w:t>
      </w:r>
      <w:r>
        <w:t xml:space="preserve"> </w:t>
      </w:r>
      <w:r>
        <w:t xml:space="preserve">unequivocally demonstrates that Film Directors are the central catalyst for revenue growth in Japan Tokyo. Their cultural mastery, location-specific networks, and market intuition directly translate to higher-value contracts and sustainable sales performance. As Tokyo continues to evolve as Asia's premier film production capital—projected to grow at 12% CAGR through 2026—our strategic focus on cultivating exceptional Film Directors within the Tokyo ecosystem will remain non-negotiable for achieving global sales objectives. This report confirms that in the Japan Tokyo market, the right Film Director isn't just a creative hire; they are the most valuable asset in our sales pipeline.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Tokyo Film Director Sales Performance Report</dc:title>
  <dc:creator/>
  <cp:keywords/>
  <dcterms:created xsi:type="dcterms:W3CDTF">2026-07-24T14:22:58Z</dcterms:created>
  <dcterms:modified xsi:type="dcterms:W3CDTF">2026-07-24T14:22:58Z</dcterms:modified>
</cp:coreProperties>
</file>

<file path=docProps/custom.xml><?xml version="1.0" encoding="utf-8"?>
<Properties xmlns="http://schemas.openxmlformats.org/officeDocument/2006/custom-properties" xmlns:vt="http://schemas.openxmlformats.org/officeDocument/2006/docPropsVTypes"/>
</file>