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Film</w:t>
      </w:r>
      <w:r>
        <w:t xml:space="preserve"> </w:t>
      </w:r>
      <w:r>
        <w:t xml:space="preserve">Director</w:t>
      </w:r>
      <w:r>
        <w:t xml:space="preserve"> </w:t>
      </w:r>
      <w:r>
        <w:t xml:space="preserve">Sales</w:t>
      </w:r>
      <w:r>
        <w:t xml:space="preserve"> </w:t>
      </w:r>
      <w:r>
        <w:t xml:space="preserve">Report</w:t>
      </w:r>
    </w:p>
    <w:bookmarkStart w:id="30" w:name="X63684b0f4d42c2be020c724835ffb2ddd9ed6da"/>
    <w:p>
      <w:pPr>
        <w:pStyle w:val="Heading1"/>
      </w:pPr>
      <w:r>
        <w:t xml:space="preserve">Comprehensive Sales Report: Film Director Performance in Kenya Nairobi Market</w:t>
      </w:r>
    </w:p>
    <w:bookmarkStart w:id="20" w:name="executive-summary"/>
    <w:p>
      <w:pPr>
        <w:pStyle w:val="Heading2"/>
      </w:pPr>
      <w:r>
        <w:t xml:space="preserve">Executive Summary</w:t>
      </w:r>
    </w:p>
    <w:p>
      <w:pPr>
        <w:pStyle w:val="FirstParagraph"/>
      </w:pPr>
      <w:r>
        <w:t xml:space="preserve">This Sales Report details the performance of our featured Film Director, Alex Mwangi, within the dynamic entertainment ecosystem of Kenya Nairobi. Covering Q3 and Q4 2023, this document presents verified sales data, market trends, and strategic recommendations tailored for Nairobi's film industry landscape. As Kenya's capital city continues to emerge as East Africa's premier creative hub, our Film Director has achieved significant milestones in production sales, distribution deals, and audience engagement metrics unique to the Nairobi context.</w:t>
      </w:r>
    </w:p>
    <w:bookmarkEnd w:id="20"/>
    <w:bookmarkStart w:id="21" w:name="Xc5ee1e87b7a09246afce7e67d9e7631fd8fd4d2"/>
    <w:p>
      <w:pPr>
        <w:pStyle w:val="Heading2"/>
      </w:pPr>
      <w:r>
        <w:t xml:space="preserve">Market Analysis: Nairobi Film Industry Context</w:t>
      </w:r>
    </w:p>
    <w:p>
      <w:pPr>
        <w:pStyle w:val="FirstParagraph"/>
      </w:pPr>
      <w:r>
        <w:t xml:space="preserve">The Kenya Nairobi film market represents a $18.7M industry (Source: Kenya Film Commission 2023), growing at 14% annually. This growth is fueled by Netflix's $350M investment in African content and the rise of local streaming platforms like Showmax Africa. Nairobi specifically drives 68% of all film production sales in Kenya, with key demand centers including Ruiru (content consumption hub), Karen (high-end distributor base), and Ngong Road (production studio cluster). Our Film Director has strategically positioned within this ecosystem through partnerships with Nairobi-based entities like KBC Studios and M-Pesa Cinema Network.</w:t>
      </w:r>
    </w:p>
    <w:bookmarkEnd w:id="21"/>
    <w:bookmarkStart w:id="24" w:name="q3-q4-2023-sales-performance-breakdown"/>
    <w:p>
      <w:pPr>
        <w:pStyle w:val="Heading2"/>
      </w:pPr>
      <w:r>
        <w:t xml:space="preserve">Q3-Q4 2023 Sales Performance Breakdown</w:t>
      </w:r>
    </w:p>
    <w:bookmarkStart w:id="22" w:name="production-sales-distribution"/>
    <w:p>
      <w:pPr>
        <w:pStyle w:val="Heading3"/>
      </w:pPr>
      <w:r>
        <w:t xml:space="preserve">1. Production Sales &amp; Distribution</w:t>
      </w:r>
    </w:p>
    <w:p>
      <w:pPr>
        <w:pStyle w:val="FirstParagraph"/>
      </w:pPr>
      <w:r>
        <w:t xml:space="preserve">Project</w:t>
      </w:r>
    </w:p>
    <w:p>
      <w:pPr>
        <w:pStyle w:val="BodyText"/>
      </w:pPr>
      <w:r>
        <w:t xml:space="preserve">Nairobi Distribution Channels</w:t>
      </w:r>
    </w:p>
    <w:p>
      <w:pPr>
        <w:pStyle w:val="BodyText"/>
      </w:pPr>
      <w:r>
        <w:t xml:space="preserve">Sales Value (KES)</w:t>
      </w:r>
    </w:p>
    <w:p>
      <w:pPr>
        <w:pStyle w:val="BodyText"/>
      </w:pPr>
      <w:r>
        <w:t xml:space="preserve">% Market Share (Nairobi)</w:t>
      </w:r>
    </w:p>
    <w:p>
      <w:pPr>
        <w:pStyle w:val="BodyText"/>
      </w:pPr>
      <w:r>
        <w:t xml:space="preserve">"Safari Secrets" (Feature Film)</w:t>
      </w:r>
    </w:p>
    <w:p>
      <w:pPr>
        <w:pStyle w:val="BodyText"/>
      </w:pPr>
      <w:r>
        <w:t xml:space="preserve">M-Pesa Cinema Network, KBC TV, Nairobi Film Fest</w:t>
      </w:r>
    </w:p>
    <w:p>
      <w:pPr>
        <w:pStyle w:val="BodyText"/>
      </w:pPr>
      <w:r>
        <w:t xml:space="preserve">28.4M</w:t>
      </w:r>
    </w:p>
    <w:p>
      <w:pPr>
        <w:pStyle w:val="BodyText"/>
      </w:pPr>
      <w:r>
        <w:t xml:space="preserve">31%</w:t>
      </w:r>
    </w:p>
    <w:p>
      <w:pPr>
        <w:pStyle w:val="BodyText"/>
      </w:pPr>
      <w:r>
        <w:t xml:space="preserve">"Kibera Voices" (Documentary Series)</w:t>
      </w:r>
    </w:p>
    <w:p>
      <w:pPr>
        <w:pStyle w:val="BodyText"/>
      </w:pPr>
      <w:r>
        <w:t xml:space="preserve">Nairobi University Partnerships, Showmax Africa</w:t>
      </w:r>
    </w:p>
    <w:p>
      <w:pPr>
        <w:pStyle w:val="BodyText"/>
      </w:pPr>
      <w:r>
        <w:t xml:space="preserve">&lt;</w:t>
      </w:r>
    </w:p>
    <w:p>
      <w:pPr>
        <w:pStyle w:val="BodyText"/>
      </w:pPr>
      <w:r>
        <w:t xml:space="preserve">14.7M</w:t>
      </w:r>
      <w:r>
        <w:br/>
      </w:r>
      <w:r>
        <w:t xml:space="preserve">(Nairobi campus distribution)</w:t>
      </w:r>
    </w:p>
    <w:p>
      <w:pPr>
        <w:pStyle w:val="BodyText"/>
      </w:pPr>
      <w:r>
        <w:t xml:space="preserve">"Maisha Mobile" (Corporate Film)</w:t>
      </w:r>
    </w:p>
    <w:p>
      <w:pPr>
        <w:pStyle w:val="BodyText"/>
      </w:pPr>
      <w:r>
        <w:t xml:space="preserve">Safaricom Partnership, Nairobi Corporate Events</w:t>
      </w:r>
    </w:p>
    <w:p>
      <w:pPr>
        <w:pStyle w:val="BodyText"/>
      </w:pPr>
      <w:r>
        <w:t xml:space="preserve">9.2M</w:t>
      </w:r>
    </w:p>
    <w:p>
      <w:pPr>
        <w:pStyle w:val="BodyText"/>
      </w:pPr>
      <w:r>
        <w:t xml:space="preserve">24%</w:t>
      </w:r>
    </w:p>
    <w:p>
      <w:pPr>
        <w:pStyle w:val="BodyText"/>
      </w:pPr>
      <w:r>
        <w:t xml:space="preserve">Total sales for the period: KES 52.3M (USD 36,000), representing a 47% YoY increase in Nairobi market penetration. The Film Director's exclusive partnership with M-Pesa Cinema Network secured first-look rights to all Nairobi distribution channels, driving a 28% higher average ticket price than industry benchmarks.</w:t>
      </w:r>
    </w:p>
    <w:bookmarkEnd w:id="22"/>
    <w:bookmarkStart w:id="23" w:name="audience-engagement-metrics"/>
    <w:p>
      <w:pPr>
        <w:pStyle w:val="Heading3"/>
      </w:pPr>
      <w:r>
        <w:t xml:space="preserve">2. Audience Engagement Metrics</w:t>
      </w:r>
    </w:p>
    <w:p>
      <w:pPr>
        <w:pStyle w:val="FirstParagraph"/>
      </w:pPr>
      <w:r>
        <w:t xml:space="preserve">Nairobi-specific engagement data shows exceptional performance:</w:t>
      </w:r>
    </w:p>
    <w:p>
      <w:pPr>
        <w:numPr>
          <w:ilvl w:val="0"/>
          <w:numId w:val="1001"/>
        </w:numPr>
        <w:pStyle w:val="Compact"/>
      </w:pPr>
      <w:r>
        <w:t xml:space="preserve">87% of "Safari Secrets" viewers in Nairobi were aged 18-35 (vs 62% national average)</w:t>
      </w:r>
    </w:p>
    <w:p>
      <w:pPr>
        <w:numPr>
          <w:ilvl w:val="0"/>
          <w:numId w:val="1001"/>
        </w:numPr>
        <w:pStyle w:val="Compact"/>
      </w:pPr>
      <w:r>
        <w:t xml:space="preserve">94% positive social sentiment on TikTok/Instagram targeting Nairobi youth (using #NairobiCinema)</w:t>
      </w:r>
    </w:p>
    <w:p>
      <w:pPr>
        <w:numPr>
          <w:ilvl w:val="0"/>
          <w:numId w:val="1001"/>
        </w:numPr>
        <w:pStyle w:val="Compact"/>
      </w:pPr>
      <w:r>
        <w:t xml:space="preserve">5,300+ paid screenings booked at Nairobi venues including The Village Market and Kenyatta International Convention Centre (KICC)</w:t>
      </w:r>
    </w:p>
    <w:bookmarkEnd w:id="23"/>
    <w:bookmarkEnd w:id="24"/>
    <w:bookmarkStart w:id="25" w:name="key-challenges-in-kenya-nairobi-context"/>
    <w:p>
      <w:pPr>
        <w:pStyle w:val="Heading2"/>
      </w:pPr>
      <w:r>
        <w:t xml:space="preserve">Key Challenges in Kenya Nairobi Context</w:t>
      </w:r>
    </w:p>
    <w:p>
      <w:pPr>
        <w:pStyle w:val="FirstParagraph"/>
      </w:pPr>
      <w:r>
        <w:t xml:space="preserve">The Film Director encountered three primary challenges unique to Nairobi's market:</w:t>
      </w:r>
      <w:r>
        <w:t xml:space="preserve"> </w:t>
      </w:r>
      <w:r>
        <w:rPr>
          <w:bCs/>
          <w:b/>
        </w:rPr>
        <w:t xml:space="preserve">1. Infrastructure Gaps:</w:t>
      </w:r>
      <w:r>
        <w:t xml:space="preserve"> </w:t>
      </w:r>
      <w:r>
        <w:t xml:space="preserve">Limited high-end post-production facilities in Nairobi required 30% of budget to be allocated for Lagos-based VFX services (costing KES 4.2M), impacting profit margins by 18%.</w:t>
      </w:r>
      <w:r>
        <w:t xml:space="preserve"> </w:t>
      </w:r>
      <w:r>
        <w:rPr>
          <w:bCs/>
          <w:b/>
        </w:rPr>
        <w:t xml:space="preserve">2. Regulatory Hurdles:</w:t>
      </w:r>
      <w:r>
        <w:t xml:space="preserve"> </w:t>
      </w:r>
      <w:r>
        <w:t xml:space="preserve">Nollywood-style licensing conflicts with Kenyan film associations delayed "Kibera Voices" distribution by 58 days, costing an estimated KES 1.7M in missed Nairobi festival revenue.</w:t>
      </w:r>
      <w:r>
        <w:t xml:space="preserve"> </w:t>
      </w:r>
      <w:r>
        <w:rPr>
          <w:bCs/>
          <w:b/>
        </w:rPr>
        <w:t xml:space="preserve">3. Competition Pressure:</w:t>
      </w:r>
      <w:r>
        <w:t xml:space="preserve"> </w:t>
      </w:r>
      <w:r>
        <w:t xml:space="preserve">Rising local directors (e.g., Jane Mwangi Productions) capturing Nairobi's youth market with cheaper content led to a 12% dip in pre-sale bookings during Q3.</w:t>
      </w:r>
    </w:p>
    <w:bookmarkEnd w:id="25"/>
    <w:bookmarkStart w:id="26" w:name="strategic-adjustments-for-nairobi-market"/>
    <w:p>
      <w:pPr>
        <w:pStyle w:val="Heading2"/>
      </w:pPr>
      <w:r>
        <w:t xml:space="preserve">Strategic Adjustments for Nairobi Market</w:t>
      </w:r>
    </w:p>
    <w:p>
      <w:pPr>
        <w:pStyle w:val="FirstParagraph"/>
      </w:pPr>
      <w:r>
        <w:t xml:space="preserve">To counter challenges, the Film Director implemented these targeted strategies:</w:t>
      </w:r>
      <w:r>
        <w:t xml:space="preserve"> </w:t>
      </w:r>
      <w:r>
        <w:rPr>
          <w:bCs/>
          <w:b/>
        </w:rPr>
        <w:t xml:space="preserve">1. Nairobi-Exclusive Partnerships:</w:t>
      </w:r>
      <w:r>
        <w:t xml:space="preserve"> </w:t>
      </w:r>
      <w:r>
        <w:t xml:space="preserve">Forged direct distribution pacts with 7 key Nairobi venues (including the newly opened Lavington Cinema), securing 60% of all local showings for upcoming projects.</w:t>
      </w:r>
      <w:r>
        <w:t xml:space="preserve"> </w:t>
      </w:r>
      <w:r>
        <w:rPr>
          <w:bCs/>
          <w:b/>
        </w:rPr>
        <w:t xml:space="preserve">2. Hyperlocal Content Adaptation:</w:t>
      </w:r>
      <w:r>
        <w:t xml:space="preserve"> </w:t>
      </w:r>
      <w:r>
        <w:t xml:space="preserve">"Maisha Mobile" was re-edited to include Swahili dialogue segments for Nairobi's Kibera community, increasing sales by 34% in targeted neighborhoods.</w:t>
      </w:r>
      <w:r>
        <w:t xml:space="preserve"> </w:t>
      </w:r>
      <w:r>
        <w:rPr>
          <w:bCs/>
          <w:b/>
        </w:rPr>
        <w:t xml:space="preserve">3. Digital Innovation:</w:t>
      </w:r>
      <w:r>
        <w:t xml:space="preserve"> </w:t>
      </w:r>
      <w:r>
        <w:t xml:space="preserve">Launched Nairobi-focused mobile screenings using M-Pesa Paybill payments, capturing 22% of new audience acquisition at lower cost than traditional venues.</w:t>
      </w:r>
    </w:p>
    <w:bookmarkEnd w:id="26"/>
    <w:bookmarkStart w:id="27" w:name="future-outlook-recommendations"/>
    <w:p>
      <w:pPr>
        <w:pStyle w:val="Heading2"/>
      </w:pPr>
      <w:r>
        <w:t xml:space="preserve">Future Outlook &amp; Recommendations</w:t>
      </w:r>
    </w:p>
    <w:p>
      <w:pPr>
        <w:pStyle w:val="FirstParagraph"/>
      </w:pPr>
      <w:r>
        <w:t xml:space="preserve">The Kenya Nairobi film market is projected to hit $31.5M by 2025 (CAGR 16.7%). To maintain leadership, we recommend:</w:t>
      </w:r>
    </w:p>
    <w:p>
      <w:pPr>
        <w:numPr>
          <w:ilvl w:val="0"/>
          <w:numId w:val="1002"/>
        </w:numPr>
        <w:pStyle w:val="Compact"/>
      </w:pPr>
      <w:r>
        <w:rPr>
          <w:bCs/>
          <w:b/>
        </w:rPr>
        <w:t xml:space="preserve">Establish Nairobi Production Hub:</w:t>
      </w:r>
      <w:r>
        <w:t xml:space="preserve"> </w:t>
      </w:r>
      <w:r>
        <w:t xml:space="preserve">Invest KES 8M in a dedicated studio space in Nairobi Industrial Area to cut post-production costs by 40% and accelerate turnaround times.</w:t>
      </w:r>
    </w:p>
    <w:p>
      <w:pPr>
        <w:numPr>
          <w:ilvl w:val="0"/>
          <w:numId w:val="1002"/>
        </w:numPr>
        <w:pStyle w:val="Compact"/>
      </w:pPr>
      <w:r>
        <w:rPr>
          <w:bCs/>
          <w:b/>
        </w:rPr>
        <w:t xml:space="preserve">Nairobi Film Ambassador Program:</w:t>
      </w:r>
      <w:r>
        <w:t xml:space="preserve"> </w:t>
      </w:r>
      <w:r>
        <w:t xml:space="preserve">Recruit local influencers (e.g., Nairobi-based TikTok creators) for authentic promotion, targeting the city's 3.2M social media users aged 18-35.</w:t>
      </w:r>
    </w:p>
    <w:p>
      <w:pPr>
        <w:numPr>
          <w:ilvl w:val="0"/>
          <w:numId w:val="1002"/>
        </w:numPr>
        <w:pStyle w:val="Compact"/>
      </w:pPr>
      <w:r>
        <w:rPr>
          <w:bCs/>
          <w:b/>
        </w:rPr>
        <w:t xml:space="preserve">Diversify Nairobi Distribution:</w:t>
      </w:r>
      <w:r>
        <w:t xml:space="preserve"> </w:t>
      </w:r>
      <w:r>
        <w:t xml:space="preserve">Develop partnership with Kenya Airways' in-flight entertainment system to access premium Nairobi business travelers.</w:t>
      </w:r>
    </w:p>
    <w:bookmarkEnd w:id="27"/>
    <w:bookmarkStart w:id="29" w:name="conclusion"/>
    <w:p>
      <w:pPr>
        <w:pStyle w:val="Heading2"/>
      </w:pPr>
      <w:r>
        <w:t xml:space="preserve">Conclusion</w:t>
      </w:r>
    </w:p>
    <w:p>
      <w:pPr>
        <w:pStyle w:val="FirstParagraph"/>
      </w:pPr>
      <w:r>
        <w:t xml:space="preserve">This Sales Report confirms the Film Director's exceptional growth trajectory within Kenya Nairobi's film industry. By leveraging local partnerships, hyperlocal content adaptation, and digital innovation, our Film Director has achieved a 47% sales surge in Nairobi during Q3-Q4 2023 – outperforming regional competitors by 29%. The strategic focus on Nairobi's unique market dynamics (including its youth demographic, infrastructure landscape, and cultural nuances) has proven instrumental in converting industry challenges into growth opportunities. As Kenya's film capital continues to evolve, our Film Director remains positioned as a premier creative force driving Nairobi's emergence as Africa's next major entertainment destination. Immediate implementation of the proposed Nairobi Production Hub will position us for 60% sales growth in the 2024 fiscal year, cementing our leadership in Kenya's dynamic film market.</w:t>
      </w:r>
    </w:p>
    <w:bookmarkStart w:id="28" w:name="prepared-for"/>
    <w:p>
      <w:pPr>
        <w:pStyle w:val="Heading3"/>
      </w:pPr>
      <w:r>
        <w:t xml:space="preserve">Prepared For:</w:t>
      </w:r>
    </w:p>
    <w:p>
      <w:pPr>
        <w:numPr>
          <w:ilvl w:val="0"/>
          <w:numId w:val="1003"/>
        </w:numPr>
        <w:pStyle w:val="Compact"/>
      </w:pPr>
      <w:r>
        <w:t xml:space="preserve">Nairobi Film Commission</w:t>
      </w:r>
    </w:p>
    <w:p>
      <w:pPr>
        <w:numPr>
          <w:ilvl w:val="0"/>
          <w:numId w:val="1003"/>
        </w:numPr>
        <w:pStyle w:val="Compact"/>
      </w:pPr>
      <w:r>
        <w:t xml:space="preserve">Kenya National Film Development Corporation</w:t>
      </w:r>
    </w:p>
    <w:p>
      <w:pPr>
        <w:numPr>
          <w:ilvl w:val="0"/>
          <w:numId w:val="1003"/>
        </w:numPr>
        <w:pStyle w:val="Compact"/>
      </w:pPr>
      <w:r>
        <w:t xml:space="preserve">M-Pesa Cinema Network Executive Team</w:t>
      </w:r>
    </w:p>
    <w:p>
      <w:pPr>
        <w:pStyle w:val="FirstParagraph"/>
      </w:pPr>
      <w:r>
        <w:rPr>
          <w:bCs/>
          <w:b/>
        </w:rPr>
        <w:t xml:space="preserve">Report Date:</w:t>
      </w:r>
      <w:r>
        <w:t xml:space="preserve"> </w:t>
      </w:r>
      <w:r>
        <w:t xml:space="preserve">October 26, 2023</w:t>
      </w:r>
      <w:r>
        <w:br/>
      </w:r>
      <w:r>
        <w:rPr>
          <w:bCs/>
          <w:b/>
        </w:rPr>
        <w:t xml:space="preserve">Prepared By:</w:t>
      </w:r>
      <w:r>
        <w:t xml:space="preserve"> </w:t>
      </w:r>
      <w:r>
        <w:t xml:space="preserve">Global Entertainment Analytics Division (Nairobi Office)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Film Director Sales Report</dc:title>
  <dc:creator/>
  <dc:language>en</dc:language>
  <cp:keywords/>
  <dcterms:created xsi:type="dcterms:W3CDTF">2026-07-24T01:18:44Z</dcterms:created>
  <dcterms:modified xsi:type="dcterms:W3CDTF">2026-07-24T01:18:44Z</dcterms:modified>
</cp:coreProperties>
</file>

<file path=docProps/custom.xml><?xml version="1.0" encoding="utf-8"?>
<Properties xmlns="http://schemas.openxmlformats.org/officeDocument/2006/custom-properties" xmlns:vt="http://schemas.openxmlformats.org/officeDocument/2006/docPropsVTypes"/>
</file>