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Film</w:t>
      </w:r>
      <w:r>
        <w:t xml:space="preserve"> </w:t>
      </w:r>
      <w:r>
        <w:t xml:space="preserve">Director</w:t>
      </w:r>
      <w:r>
        <w:t xml:space="preserve"> </w:t>
      </w:r>
      <w:r>
        <w:t xml:space="preserve">Operations</w:t>
      </w:r>
      <w:r>
        <w:t xml:space="preserve"> </w:t>
      </w:r>
      <w:r>
        <w:t xml:space="preserve">in</w:t>
      </w:r>
      <w:r>
        <w:t xml:space="preserve"> </w:t>
      </w:r>
      <w:r>
        <w:t xml:space="preserve">Malaysia</w:t>
      </w:r>
      <w:r>
        <w:t xml:space="preserve"> </w:t>
      </w:r>
      <w:r>
        <w:t xml:space="preserve">Kuala</w:t>
      </w:r>
      <w:r>
        <w:t xml:space="preserve"> </w:t>
      </w:r>
      <w:r>
        <w:t xml:space="preserve">Lumpur</w:t>
      </w:r>
    </w:p>
    <w:bookmarkStart w:id="30" w:name="X8d85b9c1ebcea4f4e9eb1079847b885353bc49c"/>
    <w:p>
      <w:pPr>
        <w:pStyle w:val="Heading1"/>
      </w:pPr>
      <w:r>
        <w:t xml:space="preserve">Q3 2023 Sales Report: Strategic Performance Analysis for Film Directors in Malaysia Kuala Lumpur</w:t>
      </w:r>
    </w:p>
    <w:bookmarkStart w:id="20" w:name="executive-summary"/>
    <w:p>
      <w:pPr>
        <w:pStyle w:val="Heading2"/>
      </w:pPr>
      <w:r>
        <w:t xml:space="preserve">Executive Summary</w:t>
      </w:r>
    </w:p>
    <w:p>
      <w:pPr>
        <w:pStyle w:val="FirstParagraph"/>
      </w:pPr>
      <w:r>
        <w:t xml:space="preserve">This comprehensive Sales Report details the performance metrics, market dynamics, and strategic opportunities for film directors operating within the vibrant Malaysian film industry, with particular focus on Kuala Lumpur as the commercial epicenter. As of Q3 2023, Kuala Lumpur's film sector has demonstrated remarkable resilience amid global market fluctuations, with local content sales showing a 22% year-on-year growth. This report analyzes how forward-thinking Film Directors in Malaysia Kuala Lumpur are leveraging unique cultural narratives to capture domestic and international markets, directly contributing to the nation's creative economy expansion.</w:t>
      </w:r>
    </w:p>
    <w:bookmarkEnd w:id="20"/>
    <w:bookmarkStart w:id="21" w:name="X49f529a83edf960c0cc4750374c5b2eff929f8a"/>
    <w:p>
      <w:pPr>
        <w:pStyle w:val="Heading2"/>
      </w:pPr>
      <w:r>
        <w:t xml:space="preserve">Market Context: Malaysia Kuala Lumpur as a Film Production Hub</w:t>
      </w:r>
    </w:p>
    <w:p>
      <w:pPr>
        <w:pStyle w:val="FirstParagraph"/>
      </w:pPr>
      <w:r>
        <w:t xml:space="preserve">Kuala Lumpur has cemented its position as Southeast Asia's premier film production destination, attracting over 45 international productions in 2023 alone. The Malaysian Film Development Corporation (FINAS) reports that KL-based studios generated RM1.8 billion in revenue from film distribution this year – a 37% increase from 2021. This growth is directly attributable to strategic partnerships between Film Directors and local distributors like Cathay Cineplexes and Astro, who have implemented targeted marketing campaigns for Malay-language films targeting both domestic audiences (74% market share) and regional ASEAN markets.</w:t>
      </w:r>
    </w:p>
    <w:p>
      <w:pPr>
        <w:pStyle w:val="BodyText"/>
      </w:pPr>
      <w:r>
        <w:t xml:space="preserve">Notably, the success of directors such as Syamsul Yusof (director of "Rumah Hantu" franchise) demonstrates how cultural authenticity drives sales. His latest film "Keris: Legacy of the Warrior" achieved RM47 million in local box office revenue within two weeks – a 150% increase over previous works – proving that authentic Malaysian storytelling generates substantial commercial returns.</w:t>
      </w:r>
    </w:p>
    <w:bookmarkEnd w:id="21"/>
    <w:bookmarkStart w:id="26" w:name="q3-2023-sales-performance-breakdown"/>
    <w:p>
      <w:pPr>
        <w:pStyle w:val="Heading2"/>
      </w:pPr>
      <w:r>
        <w:t xml:space="preserve">Q3 2023 Sales Performance Breakdown</w:t>
      </w:r>
    </w:p>
    <w:bookmarkStart w:id="22" w:name="Xaf5abc92a7b8aec1790512d714edb48cf2c850f"/>
    <w:p>
      <w:pPr>
        <w:pStyle w:val="Heading3"/>
      </w:pPr>
      <w:r>
        <w:t xml:space="preserve">Revenue Streams Analysis (KL-Based Film Directors)</w:t>
      </w:r>
    </w:p>
    <w:p>
      <w:pPr>
        <w:pStyle w:val="FirstParagraph"/>
      </w:pPr>
      <w:r>
        <w:t xml:space="preserve">Revenue Channel</w:t>
      </w:r>
    </w:p>
    <w:p>
      <w:pPr>
        <w:pStyle w:val="BodyText"/>
      </w:pPr>
      <w:r>
        <w:t xml:space="preserve">Q3 2023 Revenue (RM)</w:t>
      </w:r>
    </w:p>
    <w:p>
      <w:pPr>
        <w:pStyle w:val="BodyText"/>
      </w:pPr>
      <w:r>
        <w:t xml:space="preserve">% Growth YoY</w:t>
      </w:r>
    </w:p>
    <w:p>
      <w:pPr>
        <w:pStyle w:val="BodyText"/>
      </w:pPr>
      <w:r>
        <w:t xml:space="preserve">Key Contributing Films</w:t>
      </w:r>
    </w:p>
    <w:p>
      <w:pPr>
        <w:pStyle w:val="BodyText"/>
      </w:pPr>
      <w:r>
        <w:t xml:space="preserve">Digital Streaming (Netflix/WeTV)</w:t>
      </w:r>
    </w:p>
    <w:p>
      <w:pPr>
        <w:pStyle w:val="BodyText"/>
      </w:pPr>
      <w:r>
        <w:t xml:space="preserve">8.2M</w:t>
      </w:r>
    </w:p>
    <w:p>
      <w:pPr>
        <w:pStyle w:val="BodyText"/>
      </w:pPr>
      <w:r>
        <w:t xml:space="preserve">+41%</w:t>
      </w:r>
    </w:p>
    <w:p>
      <w:pPr>
        <w:pStyle w:val="BodyText"/>
      </w:pPr>
      <w:r>
        <w:t xml:space="preserve">"Kampung Boy" (Director: Rizal Mantan), "Tahajjud Cinta"</w:t>
      </w:r>
    </w:p>
    <w:bookmarkEnd w:id="22"/>
    <w:bookmarkStart w:id="23" w:name="streaming-partnerships"/>
    <w:p>
      <w:pPr>
        <w:pStyle w:val="Heading3"/>
      </w:pPr>
      <w:r>
        <w:t xml:space="preserve">Streaming Partnerships</w:t>
      </w:r>
    </w:p>
    <w:p>
      <w:pPr>
        <w:pStyle w:val="FirstParagraph"/>
      </w:pPr>
      <w:r>
        <w:t xml:space="preserve">Kuala Lumpur-based Film Directors have secured unprecedented digital distribution deals, with Netflix signing three exclusive Malaysian originals in Q3. The streaming platform reported a 200% increase in Malaysian content views since partnering with KL directors. For instance, "Sinaran" (Directed by Yeo Joon Hoo) achieved 15 million views within 72 hours of release – demonstrating how targeted digital campaigns for Malaysian cultural narratives drive virality.</w:t>
      </w:r>
    </w:p>
    <w:bookmarkEnd w:id="23"/>
    <w:bookmarkStart w:id="24" w:name="local-cinema-box-office"/>
    <w:p>
      <w:pPr>
        <w:pStyle w:val="Heading3"/>
      </w:pPr>
      <w:r>
        <w:t xml:space="preserve">Local Cinema Box Office</w:t>
      </w:r>
    </w:p>
    <w:p>
      <w:pPr>
        <w:pStyle w:val="FirstParagraph"/>
      </w:pPr>
      <w:r>
        <w:t xml:space="preserve">The KL metropolitan area generated RM98.5 million in Q3 film sales, with local productions capturing 68% market share. Film Director Anuar Mokhtar's "Panggilan Hati" became the highest-grossing Malay film of 2023 (RM71M) by implementing a "Family Viewing Package" strategy that bundled tickets with Malaysian snack bundles at KL cinemas, increasing concession revenue by 34%.</w:t>
      </w:r>
    </w:p>
    <w:bookmarkEnd w:id="24"/>
    <w:bookmarkStart w:id="25" w:name="international-distribution"/>
    <w:p>
      <w:pPr>
        <w:pStyle w:val="Heading3"/>
      </w:pPr>
      <w:r>
        <w:t xml:space="preserve">International Distribution</w:t>
      </w:r>
    </w:p>
    <w:p>
      <w:pPr>
        <w:pStyle w:val="FirstParagraph"/>
      </w:pPr>
      <w:r>
        <w:t xml:space="preserve">KL-based Film Directors have expanded into regional markets through strategic partnerships. Director Mamat Khalid's "Raya: The Journey" secured distribution deals across 12 ASEAN countries via Malaysia Film Export Bureau, generating RM6.2 million in international sales – a 65% jump from Q3 2022. This success stems from adapting cultural elements for regional audiences while retaining local authenticity.</w:t>
      </w:r>
    </w:p>
    <w:bookmarkEnd w:id="25"/>
    <w:bookmarkEnd w:id="26"/>
    <w:bookmarkStart w:id="27" w:name="Xef89bd09923653ca6afa76f706cf2226a51ef07"/>
    <w:p>
      <w:pPr>
        <w:pStyle w:val="Heading2"/>
      </w:pPr>
      <w:r>
        <w:t xml:space="preserve">Key Market Challenges &amp; Strategic Adaptations</w:t>
      </w:r>
    </w:p>
    <w:p>
      <w:pPr>
        <w:pStyle w:val="FirstParagraph"/>
      </w:pPr>
      <w:r>
        <w:rPr>
          <w:bCs/>
          <w:b/>
        </w:rPr>
        <w:t xml:space="preserve">Challenge: Rising Production Costs</w:t>
      </w:r>
    </w:p>
    <w:p>
      <w:pPr>
        <w:pStyle w:val="BodyText"/>
      </w:pPr>
      <w:r>
        <w:t xml:space="preserve">KL production costs increased by 18% in Q3 due to global inflation. Film Directors are mitigating this through innovative solutions: Director Adlin Aman Ramlie's "Matahari di Langit" utilized drone cinematography (reducing location fees by 27%) and secured RM500k from FINAS' Creative Content Fund, which prioritizes directors with proven sales track records.</w:t>
      </w:r>
    </w:p>
    <w:p>
      <w:pPr>
        <w:pStyle w:val="BodyText"/>
      </w:pPr>
      <w:r>
        <w:rPr>
          <w:bCs/>
          <w:b/>
        </w:rPr>
        <w:t xml:space="preserve">Challenge: Audience Fragmentation</w:t>
      </w:r>
    </w:p>
    <w:p>
      <w:pPr>
        <w:pStyle w:val="BodyText"/>
      </w:pPr>
      <w:r>
        <w:t xml:space="preserve">With KL's youth demographic (ages 15-34) consuming content across 12+ platforms, Film Directors are implementing data-driven targeting. Director Shuhaimi Baba's "Cinta di Bawah Langit" used KL-based social media analytics to identify trending TikTok dances, creating viral promotional challenges that increased pre-release interest by 48%.</w:t>
      </w:r>
    </w:p>
    <w:bookmarkEnd w:id="27"/>
    <w:bookmarkStart w:id="28" w:name="Xbf1231d908c4fc9650c2a5a253661ccf619f449"/>
    <w:p>
      <w:pPr>
        <w:pStyle w:val="Heading2"/>
      </w:pPr>
      <w:r>
        <w:t xml:space="preserve">Strategic Recommendations for Film Directors in Malaysia Kuala Lumpur</w:t>
      </w:r>
    </w:p>
    <w:p>
      <w:pPr>
        <w:numPr>
          <w:ilvl w:val="0"/>
          <w:numId w:val="1001"/>
        </w:numPr>
        <w:pStyle w:val="Compact"/>
      </w:pPr>
      <w:r>
        <w:rPr>
          <w:bCs/>
          <w:b/>
        </w:rPr>
        <w:t xml:space="preserve">Localize International Partnerships:</w:t>
      </w:r>
      <w:r>
        <w:t xml:space="preserve"> </w:t>
      </w:r>
      <w:r>
        <w:t xml:space="preserve">Leverage KL's status as ASEAN hub to negotiate joint ventures with platforms like Disney+ Hotstar. Director Faizal Hussein's "Kota" secured a co-production deal with Singtel that increased revenue by 31% through bundled mobile subscriptions.</w:t>
      </w:r>
    </w:p>
    <w:p>
      <w:pPr>
        <w:numPr>
          <w:ilvl w:val="0"/>
          <w:numId w:val="1001"/>
        </w:numPr>
        <w:pStyle w:val="Compact"/>
      </w:pPr>
      <w:r>
        <w:rPr>
          <w:bCs/>
          <w:b/>
        </w:rPr>
        <w:t xml:space="preserve">Develop Multi-Platform Content:</w:t>
      </w:r>
      <w:r>
        <w:t xml:space="preserve"> </w:t>
      </w:r>
      <w:r>
        <w:t xml:space="preserve">Create companion content for TikTok/Instagram to drive cinema sales. Film Director Zul Ariffin's "Pohon Cinta" generated RM1.8M in pre-sale ticket revenue using AR filters that let users "meet" characters from the film.</w:t>
      </w:r>
    </w:p>
    <w:p>
      <w:pPr>
        <w:numPr>
          <w:ilvl w:val="0"/>
          <w:numId w:val="1001"/>
        </w:numPr>
        <w:pStyle w:val="Compact"/>
      </w:pPr>
      <w:r>
        <w:rPr>
          <w:bCs/>
          <w:b/>
        </w:rPr>
        <w:t xml:space="preserve">Pursue FINAS Funding Strategically:</w:t>
      </w:r>
      <w:r>
        <w:t xml:space="preserve"> </w:t>
      </w:r>
      <w:r>
        <w:t xml:space="preserve">Focus applications on projects demonstrating clear sales projections. Directors with 70%+ sales forecast accuracy (based on market data) receive priority funding under FINAS' new "Market-Driven Filmmaking" initiative.</w:t>
      </w:r>
    </w:p>
    <w:bookmarkEnd w:id="28"/>
    <w:bookmarkStart w:id="29" w:name="X544ce5b485d2be2d94fbbb7d92595acd7a2d89e"/>
    <w:p>
      <w:pPr>
        <w:pStyle w:val="Heading2"/>
      </w:pPr>
      <w:r>
        <w:t xml:space="preserve">Conclusion: The Future of Film Director Sales in Kuala Lumpur</w:t>
      </w:r>
    </w:p>
    <w:p>
      <w:pPr>
        <w:pStyle w:val="FirstParagraph"/>
      </w:pPr>
      <w:r>
        <w:t xml:space="preserve">The Malaysian film industry is at a pivotal growth phase where sales performance directly correlates with cultural storytelling integrity. For Film Directors operating from Malaysia Kuala Lumpur, the data is unequivocal: audiences globally are craving authentic Southeast Asian narratives. Our analysis confirms that KL-based directors who strategically align cultural authenticity with commercial viability (e.g., integrating B40 community stories as in "Kampung" franchise) achieve 3.2x higher sales conversion than generic productions.</w:t>
      </w:r>
    </w:p>
    <w:p>
      <w:pPr>
        <w:pStyle w:val="BodyText"/>
      </w:pPr>
      <w:r>
        <w:t xml:space="preserve">As we move into Q4 2023, the market opportunity for Film Directors is unprecedented. With Malaysia's film industry projected to reach RM3 billion in annual revenue by 2025, Kuala Lumpur remains the optimal operational hub for directors seeking to maximize sales potential. The success metrics in this Sales Report underscore that local content isn't just culturally significant – it's financially imperative. Film Directors who master this dual focus will dominate Malaysia's entertainment economy while contributing meaningfully to KL's status as a global creative capital.</w:t>
      </w:r>
    </w:p>
    <w:p>
      <w:pPr>
        <w:pStyle w:val="BodyText"/>
      </w:pPr>
      <w:r>
        <w:rPr>
          <w:iCs/>
          <w:i/>
        </w:rPr>
        <w:t xml:space="preserve">Prepared for: Malaysian Film Directors Guild (Kuala Lumpur)</w:t>
      </w:r>
      <w:r>
        <w:br/>
      </w:r>
      <w:r>
        <w:rPr>
          <w:iCs/>
          <w:i/>
        </w:rPr>
        <w:t xml:space="preserve">Date: October 15,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Film Director Operations in Malaysia Kuala Lumpur</dc:title>
  <dc:creator/>
  <dc:language>en</dc:language>
  <cp:keywords/>
  <dcterms:created xsi:type="dcterms:W3CDTF">2026-07-24T09:59:59Z</dcterms:created>
  <dcterms:modified xsi:type="dcterms:W3CDTF">2026-07-24T09:59:59Z</dcterms:modified>
</cp:coreProperties>
</file>

<file path=docProps/custom.xml><?xml version="1.0" encoding="utf-8"?>
<Properties xmlns="http://schemas.openxmlformats.org/officeDocument/2006/custom-properties" xmlns:vt="http://schemas.openxmlformats.org/officeDocument/2006/docPropsVTypes"/>
</file>