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Operations</w:t>
      </w:r>
      <w:r>
        <w:t xml:space="preserve"> </w:t>
      </w:r>
      <w:r>
        <w:t xml:space="preserve">in</w:t>
      </w:r>
      <w:r>
        <w:t xml:space="preserve"> </w:t>
      </w:r>
      <w:r>
        <w:t xml:space="preserve">Netherlands</w:t>
      </w:r>
      <w:r>
        <w:t xml:space="preserve"> </w:t>
      </w:r>
      <w:r>
        <w:t xml:space="preserve">Amsterdam</w:t>
      </w:r>
    </w:p>
    <w:bookmarkStart w:id="30" w:name="Xe0066744fb26584c73a953211224bbee1aed5f9"/>
    <w:p>
      <w:pPr>
        <w:pStyle w:val="Heading1"/>
      </w:pPr>
      <w:r>
        <w:t xml:space="preserve">ANNUAL SALES REPORT: FILM DIRECTOR PERFORMANCE IN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Board</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performance of acclaimed Film Director Arjen Voss in the Netherlands Amsterdam market. As a pivotal figure in European cinema, Director Voss achieved remarkable sales growth across theatrical releases, streaming partnerships, and international co-productions. The Netherlands Amsterdam hub has proven to be a strategic cornerstone for his global distribution network, generating €12.7 million in direct revenue—a 34% year-over-year increase—solidifying his position as a leading creative force in the European film industry.</w:t>
      </w:r>
    </w:p>
    <w:bookmarkEnd w:id="20"/>
    <w:bookmarkStart w:id="21" w:name="X079e464410e72f5cc3b59a09c7e3ddbb924aba6"/>
    <w:p>
      <w:pPr>
        <w:pStyle w:val="Heading2"/>
      </w:pPr>
      <w:r>
        <w:t xml:space="preserve">Market Context: Netherlands Amsterdam Film Landscape</w:t>
      </w:r>
    </w:p>
    <w:p>
      <w:pPr>
        <w:pStyle w:val="FirstParagraph"/>
      </w:pPr>
      <w:r>
        <w:t xml:space="preserve">The Netherlands Amsterdam film market represents a dynamic nexus of creativity and commerce. As Europe's third-largest film production center after London and Paris, Amsterdam offers unparalleled access to EU funding, tax incentives, and a cosmopolitan audience base. The 2023 Film &amp; Television Tax Shelter (FTTS) reforms alone attracted €48 million in foreign investment to Dutch productions. For our Sales Report analysis, Netherlands Amsterdam functions as both a primary sales engine and cultural testing ground for the Film Director's portfolio.</w:t>
      </w:r>
    </w:p>
    <w:bookmarkEnd w:id="21"/>
    <w:bookmarkStart w:id="22" w:name="key-sales-performance-metrics"/>
    <w:p>
      <w:pPr>
        <w:pStyle w:val="Heading2"/>
      </w:pPr>
      <w:r>
        <w:t xml:space="preserve">Key Sales Performance Metrics</w:t>
      </w:r>
    </w:p>
    <w:p>
      <w:pPr>
        <w:pStyle w:val="FirstParagraph"/>
      </w:pPr>
      <w:r>
        <w:t xml:space="preserve">Sales Category</w:t>
      </w:r>
    </w:p>
    <w:p>
      <w:pPr>
        <w:pStyle w:val="BodyText"/>
      </w:pPr>
      <w:r>
        <w:t xml:space="preserve">2023 Revenue (€)</w:t>
      </w:r>
    </w:p>
    <w:p>
      <w:pPr>
        <w:pStyle w:val="BodyText"/>
      </w:pPr>
      <w:r>
        <w:t xml:space="preserve">YoY Change</w:t>
      </w:r>
    </w:p>
    <w:p>
      <w:pPr>
        <w:pStyle w:val="BodyText"/>
      </w:pPr>
      <w:r>
        <w:t xml:space="preserve">Market Share in Netherlands Amsterdam</w:t>
      </w:r>
    </w:p>
    <w:p>
      <w:pPr>
        <w:pStyle w:val="BodyText"/>
      </w:pPr>
      <w:r>
        <w:t xml:space="preserve">Theatrical Distribution (Local Premieres)</w:t>
      </w:r>
    </w:p>
    <w:p>
      <w:pPr>
        <w:pStyle w:val="BodyText"/>
      </w:pPr>
      <w:r>
        <w:t xml:space="preserve">4,150,000</w:t>
      </w:r>
    </w:p>
    <w:p>
      <w:pPr>
        <w:pStyle w:val="BodyText"/>
      </w:pPr>
      <w:r>
        <w:t xml:space="preserve">+28%</w:t>
      </w:r>
    </w:p>
    <w:p>
      <w:pPr>
        <w:pStyle w:val="BodyText"/>
      </w:pPr>
      <w:r>
        <w:t xml:space="preserve">37% of Amsterdam's indie market</w:t>
      </w:r>
    </w:p>
    <w:p>
      <w:pPr>
        <w:pStyle w:val="BodyText"/>
      </w:pPr>
      <w:r>
        <w:t xml:space="preserve">Streaming Platform Licenses (Netflix, MUBI)</w:t>
      </w:r>
    </w:p>
    <w:p>
      <w:pPr>
        <w:pStyle w:val="BodyText"/>
      </w:pPr>
      <w:r>
        <w:t xml:space="preserve">5,200,000</w:t>
      </w:r>
    </w:p>
    <w:p>
      <w:pPr>
        <w:pStyle w:val="BodyText"/>
      </w:pPr>
      <w:r>
        <w:t xml:space="preserve">&lt;</w:t>
      </w:r>
    </w:p>
    <w:p>
      <w:pPr>
        <w:pStyle w:val="BodyText"/>
      </w:pPr>
      <w:r>
        <w:t xml:space="preserve">+41%</w:t>
      </w:r>
    </w:p>
    <w:p>
      <w:pPr>
        <w:pStyle w:val="BodyText"/>
      </w:pPr>
      <w:r>
        <w:t xml:space="preserve">&lt;</w:t>
      </w:r>
    </w:p>
    <w:p>
      <w:pPr>
        <w:pStyle w:val="BodyText"/>
      </w:pPr>
      <w:r>
        <w:t xml:space="preserve">Leading director in Dutch streaming acquisitions</w:t>
      </w:r>
    </w:p>
    <w:p>
      <w:pPr>
        <w:pStyle w:val="BodyText"/>
      </w:pPr>
      <w:r>
        <w:t xml:space="preserve">International Co-Production Deals (Amsterdam-based)</w:t>
      </w:r>
    </w:p>
    <w:p>
      <w:pPr>
        <w:pStyle w:val="BodyText"/>
      </w:pPr>
      <w:r>
        <w:t xml:space="preserve">2,985,000</w:t>
      </w:r>
    </w:p>
    <w:p>
      <w:pPr>
        <w:pStyle w:val="BodyText"/>
      </w:pPr>
      <w:r>
        <w:t xml:space="preserve">+19%</w:t>
      </w:r>
    </w:p>
    <w:p>
      <w:pPr>
        <w:pStyle w:val="BodyText"/>
      </w:pPr>
      <w:r>
        <w:t xml:space="preserve">3 new partnerships secured in Netherlands Amsterdam</w:t>
      </w:r>
    </w:p>
    <w:p>
      <w:pPr>
        <w:pStyle w:val="BodyText"/>
      </w:pPr>
      <w:r>
        <w:t xml:space="preserve">Digital Rights &amp; Merchandising</w:t>
      </w:r>
    </w:p>
    <w:p>
      <w:pPr>
        <w:pStyle w:val="BodyText"/>
      </w:pPr>
      <w:r>
        <w:t xml:space="preserve">&lt;</w:t>
      </w:r>
    </w:p>
    <w:p>
      <w:pPr>
        <w:pStyle w:val="BodyText"/>
      </w:pPr>
      <w:r>
        <w:t xml:space="preserve">1,365,000</w:t>
      </w:r>
    </w:p>
    <w:p>
      <w:pPr>
        <w:pStyle w:val="BodyText"/>
      </w:pPr>
      <w:r>
        <w:t xml:space="preserve">Total: €12,700,000</w:t>
      </w:r>
    </w:p>
    <w:bookmarkEnd w:id="22"/>
    <w:bookmarkStart w:id="26" w:name="Xd64a85ca4ba8c4ac7cff4aaf0d0a541d0a0bf23"/>
    <w:p>
      <w:pPr>
        <w:pStyle w:val="Heading2"/>
      </w:pPr>
      <w:r>
        <w:t xml:space="preserve">Strategic Highlights in Netherlands Amsterdam Operations</w:t>
      </w:r>
    </w:p>
    <w:bookmarkStart w:id="23" w:name="Xf587a469a0900f29ab892fac453bb1e1671c056"/>
    <w:p>
      <w:pPr>
        <w:pStyle w:val="Heading3"/>
      </w:pPr>
      <w:r>
        <w:t xml:space="preserve">1. Theatrical Breakthrough: "Amsterdam Echoes" Premiere</w:t>
      </w:r>
    </w:p>
    <w:p>
      <w:pPr>
        <w:pStyle w:val="FirstParagraph"/>
      </w:pPr>
      <w:r>
        <w:t xml:space="preserve">The Film Director's 2023 feature "Amsterdam Echoes," shot entirely on location across the city, generated €1.8 million in box office sales—the highest for a Dutch-language film since 2019. The Netherlands Amsterdam marketing campaign leveraged iconic locations like the Rijksmuseum and canals to drive local engagement, achieving a 92% audience retention rate in Amsterdam cinemas.</w:t>
      </w:r>
    </w:p>
    <w:bookmarkEnd w:id="23"/>
    <w:bookmarkStart w:id="24" w:name="streaming-revolution-mubi-partnership"/>
    <w:p>
      <w:pPr>
        <w:pStyle w:val="Heading3"/>
      </w:pPr>
      <w:r>
        <w:t xml:space="preserve">2. Streaming Revolution: MUBI Partnership</w:t>
      </w:r>
    </w:p>
    <w:p>
      <w:pPr>
        <w:pStyle w:val="FirstParagraph"/>
      </w:pPr>
      <w:r>
        <w:t xml:space="preserve">A landmark deal with MUBI for exclusive streaming rights to Director Voss's entire catalog (6 features) generated €4.5 million—surpassing all regional benchmarks. This Netherlands Amsterdam-based partnership established a new distribution model, with 73% of subscribers in the Dutch market actively engaging with his content within the first quarter.</w:t>
      </w:r>
    </w:p>
    <w:bookmarkEnd w:id="24"/>
    <w:bookmarkStart w:id="25" w:name="Xe501794ab05b3170ddc409a0fcb3391d06253c3"/>
    <w:p>
      <w:pPr>
        <w:pStyle w:val="Heading3"/>
      </w:pPr>
      <w:r>
        <w:t xml:space="preserve">3. Co-Production Catalyst: EU Creative Europe Fund</w:t>
      </w:r>
    </w:p>
    <w:p>
      <w:pPr>
        <w:pStyle w:val="FirstParagraph"/>
      </w:pPr>
      <w:r>
        <w:t xml:space="preserve">Through strategic negotiations at the Netherlands Amsterdam Film Fund's annual summit, Director Voss secured €1.8 million in co-production financing for "Delft Light," a Dutch-Danish project. This deal exemplifies how the Film Director leverages Netherlands Amsterdam as a gateway to EU funding mechanisms, creating sustainable revenue streams beyond traditional sales.</w:t>
      </w:r>
    </w:p>
    <w:bookmarkEnd w:id="25"/>
    <w:bookmarkEnd w:id="26"/>
    <w:bookmarkStart w:id="27" w:name="market-specific-challenges-adaptations"/>
    <w:p>
      <w:pPr>
        <w:pStyle w:val="Heading2"/>
      </w:pPr>
      <w:r>
        <w:t xml:space="preserve">Market-Specific Challenges &amp; Adaptations</w:t>
      </w:r>
    </w:p>
    <w:p>
      <w:pPr>
        <w:pStyle w:val="FirstParagraph"/>
      </w:pPr>
      <w:r>
        <w:t xml:space="preserve">The Sales Report identifies three critical Netherlands Amsterdam market challenges addressed by the Film Director's team:</w:t>
      </w:r>
    </w:p>
    <w:p>
      <w:pPr>
        <w:numPr>
          <w:ilvl w:val="0"/>
          <w:numId w:val="1001"/>
        </w:numPr>
        <w:pStyle w:val="Compact"/>
      </w:pPr>
      <w:r>
        <w:rPr>
          <w:bCs/>
          <w:b/>
        </w:rPr>
        <w:t xml:space="preserve">Localization Complexity:</w:t>
      </w:r>
      <w:r>
        <w:t xml:space="preserve"> </w:t>
      </w:r>
      <w:r>
        <w:t xml:space="preserve">Dutch-language films face distribution hurdles. Director Voss implemented dual-subtitle packaging (English/Dutch) for all Amsterdam screenings, increasing international appeal without sacrificing local audience connection.</w:t>
      </w:r>
    </w:p>
    <w:p>
      <w:pPr>
        <w:numPr>
          <w:ilvl w:val="0"/>
          <w:numId w:val="1001"/>
        </w:numPr>
        <w:pStyle w:val="Compact"/>
      </w:pPr>
      <w:r>
        <w:rPr>
          <w:bCs/>
          <w:b/>
        </w:rPr>
        <w:t xml:space="preserve">Tax Incentive Competition:</w:t>
      </w:r>
      <w:r>
        <w:t xml:space="preserve"> </w:t>
      </w:r>
      <w:r>
        <w:t xml:space="preserve">With 12+ competing film studios in Netherlands Amsterdam, the Film Director strategically utilized the Dutch Film Fund's new "International Talent" grant to secure 30% cost reduction on post-production—directly boosting sales margins by 18%.</w:t>
      </w:r>
    </w:p>
    <w:p>
      <w:pPr>
        <w:numPr>
          <w:ilvl w:val="0"/>
          <w:numId w:val="1001"/>
        </w:numPr>
        <w:pStyle w:val="Compact"/>
      </w:pPr>
      <w:r>
        <w:rPr>
          <w:bCs/>
          <w:b/>
        </w:rPr>
        <w:t xml:space="preserve">Audience Fragmentation:</w:t>
      </w:r>
      <w:r>
        <w:t xml:space="preserve"> </w:t>
      </w:r>
      <w:r>
        <w:t xml:space="preserve">Targeting Amsterdam's diverse demographics required tailored marketing. The Sales Report notes a successful TikTok campaign targeting Gen-Z in Amsterdam's Jordaan district, driving a 47% increase in pre-release ticket purchases for "Amsterdam Echoes."</w:t>
      </w:r>
    </w:p>
    <w:bookmarkEnd w:id="27"/>
    <w:bookmarkStart w:id="28" w:name="Xaeb97f0c0a8f6952a9ad8e8e2685488bdf0c13d"/>
    <w:p>
      <w:pPr>
        <w:pStyle w:val="Heading2"/>
      </w:pPr>
      <w:r>
        <w:t xml:space="preserve">Future Outlook: Netherlands Amsterdam as Global Sales Hub</w:t>
      </w:r>
    </w:p>
    <w:p>
      <w:pPr>
        <w:pStyle w:val="FirstParagraph"/>
      </w:pPr>
      <w:r>
        <w:t xml:space="preserve">This Sales Report projects 30% revenue growth for the Film Director through expanded Netherlands Amsterdam operations. Key initiatives include:</w:t>
      </w:r>
    </w:p>
    <w:p>
      <w:pPr>
        <w:numPr>
          <w:ilvl w:val="0"/>
          <w:numId w:val="1002"/>
        </w:numPr>
        <w:pStyle w:val="Compact"/>
      </w:pPr>
      <w:r>
        <w:t xml:space="preserve">Establishing a permanent Amsterdam sales office by Q1 2024 to manage EU distribution partnerships</w:t>
      </w:r>
    </w:p>
    <w:p>
      <w:pPr>
        <w:numPr>
          <w:ilvl w:val="0"/>
          <w:numId w:val="1002"/>
        </w:numPr>
        <w:pStyle w:val="Compact"/>
      </w:pPr>
      <w:r>
        <w:t xml:space="preserve">Creating an "Amsterdam Creative Lab" co-working space to attract talent and generate pre-sales for future projects</w:t>
      </w:r>
    </w:p>
    <w:p>
      <w:pPr>
        <w:numPr>
          <w:ilvl w:val="0"/>
          <w:numId w:val="1002"/>
        </w:numPr>
        <w:pStyle w:val="Compact"/>
      </w:pPr>
      <w:r>
        <w:t xml:space="preserve">Leveraging the city's new Film Tourism Strategy to develop location-based revenue streams (e.g., guided tours of film shooting sites)</w:t>
      </w:r>
    </w:p>
    <w:bookmarkEnd w:id="28"/>
    <w:bookmarkStart w:id="29" w:name="Xc1f10c4f6d13723fd52d3ce8a98a3322aeba25e"/>
    <w:p>
      <w:pPr>
        <w:pStyle w:val="Heading2"/>
      </w:pPr>
      <w:r>
        <w:t xml:space="preserve">Conclusion: The Netherlands Amsterdam Advantage</w:t>
      </w:r>
    </w:p>
    <w:p>
      <w:pPr>
        <w:pStyle w:val="FirstParagraph"/>
      </w:pPr>
      <w:r>
        <w:t xml:space="preserve">The Netherlands Amsterdam market has evolved from a secondary sales channel to the operational heart of this Film Director's global strategy. As evidenced in this Sales Report, the city provides unique advantages: EU funding access, multilingual audiences, and world-class infrastructure that directly translate to revenue growth. The Film Director's success demonstrates how deep integration with Netherlands Amsterdam—through strategic partnerships at De Balie film venue and collaboration with Amsterdam Film Museum—creates a sustainable sales ecosystem.</w:t>
      </w:r>
    </w:p>
    <w:p>
      <w:pPr>
        <w:pStyle w:val="BodyText"/>
      </w:pPr>
      <w:r>
        <w:t xml:space="preserve">Crucially, the Netherlands Amsterdam model has set a new industry benchmark. For every €1 invested in local operations here, the Film Director achieves an average €3.2 return across all markets—a metric unmatched by any competitor. As the Dutch film sector grows at 14% annually (Statista 2023), this Sales Report confirms that Amsterdam isn't just a location—it's the strategic engine for cinematic commerce in Europe.</w:t>
      </w:r>
    </w:p>
    <w:p>
      <w:pPr>
        <w:pStyle w:val="BodyText"/>
      </w:pPr>
      <w:r>
        <w:rPr>
          <w:bCs/>
          <w:b/>
        </w:rPr>
        <w:t xml:space="preserve">Prepared By:</w:t>
      </w:r>
      <w:r>
        <w:t xml:space="preserve"> </w:t>
      </w:r>
      <w:r>
        <w:t xml:space="preserve">International Sales Department, Arjen Voss Productions</w:t>
      </w:r>
      <w:r>
        <w:br/>
      </w:r>
      <w:r>
        <w:rPr>
          <w:bCs/>
          <w:b/>
        </w:rPr>
        <w:t xml:space="preserve">Contact:</w:t>
      </w:r>
      <w:r>
        <w:t xml:space="preserve"> </w:t>
      </w:r>
      <w:r>
        <w:t xml:space="preserve">amsterdam.sales@arjenvoss.com | +31 (0) 20 555 4488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Film Director Operations in Netherlands Amsterdam</dc:title>
  <dc:creator/>
  <dc:language>en</dc:language>
  <cp:keywords/>
  <dcterms:created xsi:type="dcterms:W3CDTF">2026-07-21T14:52:52Z</dcterms:created>
  <dcterms:modified xsi:type="dcterms:W3CDTF">2026-07-21T14:52:52Z</dcterms:modified>
</cp:coreProperties>
</file>

<file path=docProps/custom.xml><?xml version="1.0" encoding="utf-8"?>
<Properties xmlns="http://schemas.openxmlformats.org/officeDocument/2006/custom-properties" xmlns:vt="http://schemas.openxmlformats.org/officeDocument/2006/docPropsVTypes"/>
</file>