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Film</w:t>
      </w:r>
      <w:r>
        <w:t xml:space="preserve"> </w:t>
      </w:r>
      <w:r>
        <w:t xml:space="preserve">Director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New</w:t>
      </w:r>
      <w:r>
        <w:t xml:space="preserve"> </w:t>
      </w:r>
      <w:r>
        <w:t xml:space="preserve">Zealand</w:t>
      </w:r>
      <w:r>
        <w:t xml:space="preserve"> </w:t>
      </w:r>
      <w:r>
        <w:t xml:space="preserve">Auckland</w:t>
      </w:r>
    </w:p>
    <w:bookmarkStart w:id="34" w:name="Xb94785591c79e22d509db735c1354d1f88a8857"/>
    <w:p>
      <w:pPr>
        <w:pStyle w:val="Heading1"/>
      </w:pPr>
      <w:r>
        <w:t xml:space="preserve">Professional Film Director Sales Performance Report: New Zealand Auckland Market Analysis</w:t>
      </w:r>
    </w:p>
    <w:p>
      <w:pPr>
        <w:pStyle w:val="FirstParagraph"/>
      </w:pPr>
      <w:r>
        <w:rPr>
          <w:bCs/>
          <w:b/>
        </w:rPr>
        <w:t xml:space="preserve">Prepared For:</w:t>
      </w:r>
      <w:r>
        <w:t xml:space="preserve"> </w:t>
      </w:r>
      <w:r>
        <w:t xml:space="preserve">Auckland Film Industry Council &amp; Production Agencies</w:t>
      </w:r>
      <w:r>
        <w:br/>
      </w:r>
      <w:r>
        <w:rPr>
          <w:bCs/>
          <w:b/>
        </w:rPr>
        <w:t xml:space="preserve">Date:</w:t>
      </w:r>
      <w:r>
        <w:t xml:space="preserve"> </w:t>
      </w:r>
      <w:r>
        <w:t xml:space="preserve">October 26, 2023</w:t>
      </w:r>
      <w:r>
        <w:br/>
      </w:r>
      <w:r>
        <w:rPr>
          <w:bCs/>
          <w:b/>
        </w:rPr>
        <w:t xml:space="preserve">Report Period:</w:t>
      </w:r>
      <w:r>
        <w:t xml:space="preserve"> </w:t>
      </w:r>
      <w:r>
        <w:t xml:space="preserve">July 1, 2022 - June 30, 2023</w:t>
      </w:r>
    </w:p>
    <w:bookmarkStart w:id="20" w:name="executive-summary"/>
    <w:p>
      <w:pPr>
        <w:pStyle w:val="Heading2"/>
      </w:pPr>
      <w:r>
        <w:t xml:space="preserve">Executive Summary</w:t>
      </w:r>
    </w:p>
    <w:p>
      <w:pPr>
        <w:pStyle w:val="FirstParagraph"/>
      </w:pPr>
      <w:r>
        <w:t xml:space="preserve">This comprehensive Sales Report details the commercial performance of film directors operating within the New Zealand Auckland market. The analysis reveals a robust growth trajectory in director-led project sales, with Auckland-based Film Directors achieving a 37% year-over-year increase in contracted production value. This report confirms Auckland's emergence as New Zealand's primary hub for high-value film director services, driven by strategic investment in local talent and international co-production opportunities. Key highlights include record-breaking sales of indigenous narratives and successful integration of directors into major streaming platform deals.</w:t>
      </w:r>
    </w:p>
    <w:bookmarkEnd w:id="20"/>
    <w:bookmarkStart w:id="21" w:name="X7ffa4c7fde8bd30fa9c0f0c67e5c92334abedf4"/>
    <w:p>
      <w:pPr>
        <w:pStyle w:val="Heading2"/>
      </w:pPr>
      <w:r>
        <w:t xml:space="preserve">Market Context: Film Director Sales in Auckland</w:t>
      </w:r>
    </w:p>
    <w:p>
      <w:pPr>
        <w:pStyle w:val="FirstParagraph"/>
      </w:pPr>
      <w:r>
        <w:t xml:space="preserve">New Zealand Auckland has evolved from a secondary film production location to a critical nexus for global director talent acquisition. The city's unique landscape, tax incentives through NZ Film Commission, and proximity to Pacific Basin markets have positioned it as an optimal base for film directors targeting international audiences. This Sales Report tracks how our local Film Directors have capitalized on these advantages, with Auckland representing 78% of all high-value director contracts secured in New Zealand during the reporting period.</w:t>
      </w:r>
    </w:p>
    <w:bookmarkEnd w:id="21"/>
    <w:bookmarkStart w:id="24" w:name="key-sales-performance-metrics"/>
    <w:p>
      <w:pPr>
        <w:pStyle w:val="Heading2"/>
      </w:pPr>
      <w:r>
        <w:t xml:space="preserve">Key Sales Performance Metrics</w:t>
      </w:r>
    </w:p>
    <w:bookmarkStart w:id="22" w:name="contract-value-growth"/>
    <w:p>
      <w:pPr>
        <w:pStyle w:val="Heading3"/>
      </w:pPr>
      <w:r>
        <w:t xml:space="preserve">1. Contract Value Growth</w:t>
      </w:r>
    </w:p>
    <w:p>
      <w:pPr>
        <w:pStyle w:val="FirstParagraph"/>
      </w:pPr>
      <w:r>
        <w:t xml:space="preserve">Category</w:t>
      </w:r>
    </w:p>
    <w:p>
      <w:pPr>
        <w:pStyle w:val="BodyText"/>
      </w:pPr>
      <w:r>
        <w:t xml:space="preserve">2021-2022 Value (NZD)</w:t>
      </w:r>
    </w:p>
    <w:p>
      <w:pPr>
        <w:pStyle w:val="BodyText"/>
      </w:pPr>
      <w:r>
        <w:t xml:space="preserve">2022-2023 Value (NZD)</w:t>
      </w:r>
    </w:p>
    <w:p>
      <w:pPr>
        <w:pStyle w:val="BodyText"/>
      </w:pPr>
      <w:r>
        <w:t xml:space="preserve">% Growth</w:t>
      </w:r>
    </w:p>
    <w:p>
      <w:pPr>
        <w:pStyle w:val="BodyText"/>
      </w:pPr>
      <w:r>
        <w:t xml:space="preserve">Auckland Film Director Contracts</w:t>
      </w:r>
    </w:p>
    <w:p>
      <w:pPr>
        <w:pStyle w:val="BodyText"/>
      </w:pPr>
      <w:r>
        <w:t xml:space="preserve">$4.8M</w:t>
      </w:r>
    </w:p>
    <w:p>
      <w:pPr>
        <w:pStyle w:val="BodyText"/>
      </w:pPr>
      <w:r>
        <w:t xml:space="preserve">$6.6M</w:t>
      </w:r>
    </w:p>
    <w:p>
      <w:pPr>
        <w:pStyle w:val="BodyText"/>
      </w:pPr>
      <w:r>
        <w:t xml:space="preserve">37.5%</w:t>
      </w:r>
    </w:p>
    <w:p>
      <w:pPr>
        <w:pStyle w:val="BodyText"/>
      </w:pPr>
      <w:r>
        <w:t xml:space="preserve">International Co-Production Deals (Auckland Directors)</w:t>
      </w:r>
    </w:p>
    <w:p>
      <w:pPr>
        <w:pStyle w:val="BodyText"/>
      </w:pPr>
      <w:r>
        <w:t xml:space="preserve">$2.1M</w:t>
      </w:r>
    </w:p>
    <w:p>
      <w:pPr>
        <w:pStyle w:val="BodyText"/>
      </w:pPr>
      <w:r>
        <w:t xml:space="preserve">$4.9M</w:t>
      </w:r>
    </w:p>
    <w:p>
      <w:pPr>
        <w:pStyle w:val="BodyText"/>
      </w:pPr>
      <w:r>
        <w:t xml:space="preserve">133%</w:t>
      </w:r>
    </w:p>
    <w:p>
      <w:pPr>
        <w:pStyle w:val="BodyText"/>
      </w:pPr>
      <w:r>
        <w:t xml:space="preserve">Streaming Platform Commissions (Local Directors)</w:t>
      </w:r>
    </w:p>
    <w:p>
      <w:pPr>
        <w:pStyle w:val="BodyText"/>
      </w:pPr>
      <w:r>
        <w:t xml:space="preserve">$1.7M</w:t>
      </w:r>
    </w:p>
    <w:bookmarkEnd w:id="22"/>
    <w:bookmarkStart w:id="23" w:name="director-specialization-breakdown"/>
    <w:p>
      <w:pPr>
        <w:pStyle w:val="Heading3"/>
      </w:pPr>
      <w:r>
        <w:t xml:space="preserve">2. Director Specialization Breakdown</w:t>
      </w:r>
    </w:p>
    <w:p>
      <w:pPr>
        <w:pStyle w:val="FirstParagraph"/>
      </w:pPr>
      <w:r>
        <w:t xml:space="preserve">Auckland's Film Directors have diversified into high-demand specialty areas, directly impacting sales performance:</w:t>
      </w:r>
    </w:p>
    <w:p>
      <w:pPr>
        <w:numPr>
          <w:ilvl w:val="0"/>
          <w:numId w:val="1001"/>
        </w:numPr>
        <w:pStyle w:val="Compact"/>
      </w:pPr>
      <w:r>
        <w:rPr>
          <w:bCs/>
          <w:b/>
        </w:rPr>
        <w:t xml:space="preserve">Indigenous Storytelling:</w:t>
      </w:r>
      <w:r>
        <w:t xml:space="preserve"> </w:t>
      </w:r>
      <w:r>
        <w:t xml:space="preserve">42% of total director sales generated from Māori-led productions (e.g., "Te Rua" for Netflix), commanding premium fees due to cultural authenticity.</w:t>
      </w:r>
    </w:p>
    <w:p>
      <w:pPr>
        <w:numPr>
          <w:ilvl w:val="0"/>
          <w:numId w:val="1001"/>
        </w:numPr>
        <w:pStyle w:val="Compact"/>
      </w:pPr>
      <w:r>
        <w:rPr>
          <w:bCs/>
          <w:b/>
        </w:rPr>
        <w:t xml:space="preserve">Digital Shorts &amp; Series:</w:t>
      </w:r>
      <w:r>
        <w:t xml:space="preserve"> </w:t>
      </w:r>
      <w:r>
        <w:t xml:space="preserve">31% of contracts related to streaming content, with Auckland directors securing 28% of all New Zealand-based digital commissions.</w:t>
      </w:r>
    </w:p>
    <w:p>
      <w:pPr>
        <w:numPr>
          <w:ilvl w:val="0"/>
          <w:numId w:val="1001"/>
        </w:numPr>
        <w:pStyle w:val="Compact"/>
      </w:pPr>
      <w:r>
        <w:rPr>
          <w:bCs/>
          <w:b/>
        </w:rPr>
        <w:t xml:space="preserve">Commercial Direction:</w:t>
      </w:r>
      <w:r>
        <w:t xml:space="preserve"> </w:t>
      </w:r>
      <w:r>
        <w:t xml:space="preserve">27% growth in advertising projects (e.g., Tourism NZ campaigns), driven by directors' ability to leverage Auckland's visual diversity.</w:t>
      </w:r>
    </w:p>
    <w:bookmarkEnd w:id="23"/>
    <w:bookmarkEnd w:id="24"/>
    <w:bookmarkStart w:id="27" w:name="critical-success-factors-driving-sales"/>
    <w:p>
      <w:pPr>
        <w:pStyle w:val="Heading2"/>
      </w:pPr>
      <w:r>
        <w:t xml:space="preserve">Critical Success Factors Driving Sales</w:t>
      </w:r>
    </w:p>
    <w:bookmarkStart w:id="25" w:name="Xe39ebb66ea20d3561c62a583dd95cc5d1a34dcd"/>
    <w:p>
      <w:pPr>
        <w:pStyle w:val="Heading3"/>
      </w:pPr>
      <w:r>
        <w:t xml:space="preserve">Location Advantage: Auckland as Strategic Hub</w:t>
      </w:r>
    </w:p>
    <w:p>
      <w:pPr>
        <w:pStyle w:val="FirstParagraph"/>
      </w:pPr>
      <w:r>
        <w:t xml:space="preserve">The concentration of production facilities, post-production studios (notably at Aotea Centre and Western Springs), and the Film Auckland Creative District has created a "director ecosystem" in New Zealand. This infrastructure reduces production costs by 22% compared to global counterparts, making Auckland-based directors 18% more cost-competitive for international clients. The Sales Report notes that 73% of all director contracts secured this year included on-site Auckland production components.</w:t>
      </w:r>
    </w:p>
    <w:bookmarkEnd w:id="25"/>
    <w:bookmarkStart w:id="26" w:name="industry-partnerships"/>
    <w:p>
      <w:pPr>
        <w:pStyle w:val="Heading3"/>
      </w:pPr>
      <w:r>
        <w:t xml:space="preserve">Industry Partnerships</w:t>
      </w:r>
    </w:p>
    <w:p>
      <w:pPr>
        <w:pStyle w:val="FirstParagraph"/>
      </w:pPr>
      <w:r>
        <w:t xml:space="preserve">Strategic alliances between Film Directors and key Auckland entities have been pivotal:</w:t>
      </w:r>
    </w:p>
    <w:p>
      <w:pPr>
        <w:numPr>
          <w:ilvl w:val="0"/>
          <w:numId w:val="1002"/>
        </w:numPr>
        <w:pStyle w:val="Compact"/>
      </w:pPr>
      <w:r>
        <w:t xml:space="preserve">NZ Film Commission's "Director Spotlight" program increased sales visibility for 12 emerging Auckland directors</w:t>
      </w:r>
    </w:p>
    <w:p>
      <w:pPr>
        <w:numPr>
          <w:ilvl w:val="0"/>
          <w:numId w:val="1002"/>
        </w:numPr>
        <w:pStyle w:val="Compact"/>
      </w:pPr>
      <w:r>
        <w:t xml:space="preserve">Auckland Tourism Authority's "Location Showcase" campaign generated 37 new director inquiries from international buyers</w:t>
      </w:r>
    </w:p>
    <w:p>
      <w:pPr>
        <w:numPr>
          <w:ilvl w:val="0"/>
          <w:numId w:val="1002"/>
        </w:numPr>
        <w:pStyle w:val="Compact"/>
      </w:pPr>
      <w:r>
        <w:t xml:space="preserve">University of Auckland Film Program placements created steady talent pipeline (15% of reported contracts included recent graduates)</w:t>
      </w:r>
    </w:p>
    <w:bookmarkEnd w:id="26"/>
    <w:bookmarkEnd w:id="27"/>
    <w:bookmarkStart w:id="28" w:name="Xec932e1fe5c9e22c8c0dbf6fbdd88de0467f0e0"/>
    <w:p>
      <w:pPr>
        <w:pStyle w:val="Heading2"/>
      </w:pPr>
      <w:r>
        <w:t xml:space="preserve">Case Study: Director Success in Auckland Market</w:t>
      </w:r>
    </w:p>
    <w:p>
      <w:pPr>
        <w:pStyle w:val="FirstParagraph"/>
      </w:pPr>
      <w:r>
        <w:rPr>
          <w:iCs/>
          <w:i/>
        </w:rPr>
        <w:t xml:space="preserve">"Rangimarie Te Rangi" - A Case Analysis</w:t>
      </w:r>
    </w:p>
    <w:p>
      <w:pPr>
        <w:pStyle w:val="BodyText"/>
      </w:pPr>
      <w:r>
        <w:t xml:space="preserve">This Auckland-based Film Director secured a $1.8M deal with Stan (Australian streaming) for the series "Tāne's Legacy," set in Northland. Key sales drivers included:</w:t>
      </w:r>
    </w:p>
    <w:p>
      <w:pPr>
        <w:numPr>
          <w:ilvl w:val="0"/>
          <w:numId w:val="1003"/>
        </w:numPr>
        <w:pStyle w:val="Compact"/>
      </w:pPr>
      <w:r>
        <w:t xml:space="preserve">Local expertise in Māori cultural storytelling (validated by NZ Film Commission)</w:t>
      </w:r>
    </w:p>
    <w:p>
      <w:pPr>
        <w:numPr>
          <w:ilvl w:val="0"/>
          <w:numId w:val="1003"/>
        </w:numPr>
        <w:pStyle w:val="Compact"/>
      </w:pPr>
      <w:r>
        <w:t xml:space="preserve">Proven ability to deliver within Auckland's $250k production budget cap</w:t>
      </w:r>
    </w:p>
    <w:p>
      <w:pPr>
        <w:numPr>
          <w:ilvl w:val="0"/>
          <w:numId w:val="1003"/>
        </w:numPr>
        <w:pStyle w:val="Compact"/>
      </w:pPr>
      <w:r>
        <w:t xml:space="preserve">Strategic use of Auckland filming locations (Mangere Bridge, Parnell) reducing travel costs by 34%</w:t>
      </w:r>
    </w:p>
    <w:p>
      <w:pPr>
        <w:pStyle w:val="FirstParagraph"/>
      </w:pPr>
      <w:r>
        <w:t xml:space="preserve">The project delivered 19% above sales projections, demonstrating how location-aware directing directly impacts contract value. This case exemplifies why Auckland-based directors command 22% higher average fees than non-local talent.</w:t>
      </w:r>
    </w:p>
    <w:bookmarkEnd w:id="28"/>
    <w:bookmarkStart w:id="31" w:name="challenges-strategic-recommendations"/>
    <w:p>
      <w:pPr>
        <w:pStyle w:val="Heading2"/>
      </w:pPr>
      <w:r>
        <w:t xml:space="preserve">Challenges &amp; Strategic Recommendations</w:t>
      </w:r>
    </w:p>
    <w:bookmarkStart w:id="29" w:name="current-market-challenges"/>
    <w:p>
      <w:pPr>
        <w:pStyle w:val="Heading3"/>
      </w:pPr>
      <w:r>
        <w:t xml:space="preserve">Current Market Challenges</w:t>
      </w:r>
    </w:p>
    <w:p>
      <w:pPr>
        <w:numPr>
          <w:ilvl w:val="0"/>
          <w:numId w:val="1004"/>
        </w:numPr>
        <w:pStyle w:val="Compact"/>
      </w:pPr>
      <w:r>
        <w:rPr>
          <w:bCs/>
          <w:b/>
        </w:rPr>
        <w:t xml:space="preserve">Talent Retention:</w:t>
      </w:r>
      <w:r>
        <w:t xml:space="preserve"> </w:t>
      </w:r>
      <w:r>
        <w:t xml:space="preserve">19% of top Auckland directors received international offers (London, LA) during the reporting period</w:t>
      </w:r>
    </w:p>
    <w:p>
      <w:pPr>
        <w:numPr>
          <w:ilvl w:val="0"/>
          <w:numId w:val="1004"/>
        </w:numPr>
        <w:pStyle w:val="Compact"/>
      </w:pPr>
      <w:r>
        <w:rPr>
          <w:bCs/>
          <w:b/>
        </w:rPr>
        <w:t xml:space="preserve">Certification Gaps:</w:t>
      </w:r>
      <w:r>
        <w:t xml:space="preserve"> </w:t>
      </w:r>
      <w:r>
        <w:t xml:space="preserve">Only 48% of Auckland directors hold internationally recognized director certifications</w:t>
      </w:r>
    </w:p>
    <w:p>
      <w:pPr>
        <w:numPr>
          <w:ilvl w:val="0"/>
          <w:numId w:val="1004"/>
        </w:numPr>
        <w:pStyle w:val="Compact"/>
      </w:pPr>
      <w:r>
        <w:rPr>
          <w:bCs/>
          <w:b/>
        </w:rPr>
        <w:t xml:space="preserve">Infrastructure Limits:</w:t>
      </w:r>
      <w:r>
        <w:t xml:space="preserve"> </w:t>
      </w:r>
      <w:r>
        <w:t xml:space="preserve">Post-production facilities at capacity during peak seasons (Q1-Q2)</w:t>
      </w:r>
    </w:p>
    <w:bookmarkEnd w:id="29"/>
    <w:bookmarkStart w:id="30" w:name="X93e44d86fab5abbc91cc4adfbd0e219558ba02d"/>
    <w:p>
      <w:pPr>
        <w:pStyle w:val="Heading3"/>
      </w:pPr>
      <w:r>
        <w:t xml:space="preserve">Actionable Recommendations for Sales Growth</w:t>
      </w:r>
    </w:p>
    <w:p>
      <w:pPr>
        <w:numPr>
          <w:ilvl w:val="0"/>
          <w:numId w:val="1005"/>
        </w:numPr>
        <w:pStyle w:val="Compact"/>
      </w:pPr>
      <w:r>
        <w:rPr>
          <w:bCs/>
          <w:b/>
        </w:rPr>
        <w:t xml:space="preserve">Establish Auckland Director Certification Program:</w:t>
      </w:r>
      <w:r>
        <w:t xml:space="preserve"> </w:t>
      </w:r>
      <w:r>
        <w:t xml:space="preserve">Partner with NZ Film School to create standardized accreditation increasing global competitiveness by 30%</w:t>
      </w:r>
    </w:p>
    <w:p>
      <w:pPr>
        <w:numPr>
          <w:ilvl w:val="0"/>
          <w:numId w:val="1005"/>
        </w:numPr>
        <w:pStyle w:val="Compact"/>
      </w:pPr>
      <w:r>
        <w:rPr>
          <w:bCs/>
          <w:b/>
        </w:rPr>
        <w:t xml:space="preserve">Create Talent Retention Fund:</w:t>
      </w:r>
      <w:r>
        <w:t xml:space="preserve"> </w:t>
      </w:r>
      <w:r>
        <w:t xml:space="preserve">Allocate $500k from industry sales revenue to match international offers for top directors</w:t>
      </w:r>
    </w:p>
    <w:p>
      <w:pPr>
        <w:numPr>
          <w:ilvl w:val="0"/>
          <w:numId w:val="1005"/>
        </w:numPr>
        <w:pStyle w:val="Compact"/>
      </w:pPr>
      <w:r>
        <w:rPr>
          <w:bCs/>
          <w:b/>
        </w:rPr>
        <w:t xml:space="preserve">Expand Digital Production Hub:</w:t>
      </w:r>
      <w:r>
        <w:t xml:space="preserve"> </w:t>
      </w:r>
      <w:r>
        <w:t xml:space="preserve">Repurpose vacant Auckland commercial spaces into director-ready virtual production suites</w:t>
      </w:r>
    </w:p>
    <w:bookmarkEnd w:id="30"/>
    <w:bookmarkEnd w:id="31"/>
    <w:bookmarkStart w:id="32" w:name="X58fadf108c0373838d01724f6ca04795c928520"/>
    <w:p>
      <w:pPr>
        <w:pStyle w:val="Heading2"/>
      </w:pPr>
      <w:r>
        <w:t xml:space="preserve">The Future of Film Director Sales in New Zealand Auckland</w:t>
      </w:r>
    </w:p>
    <w:p>
      <w:pPr>
        <w:pStyle w:val="FirstParagraph"/>
      </w:pPr>
      <w:r>
        <w:t xml:space="preserve">This Sales Report projects continued acceleration, with Auckland film directors expected to capture 85% of all high-value New Zealand director contracts by 2025. The convergence of these factors drives our confidence:</w:t>
      </w:r>
    </w:p>
    <w:p>
      <w:pPr>
        <w:numPr>
          <w:ilvl w:val="0"/>
          <w:numId w:val="1006"/>
        </w:numPr>
        <w:pStyle w:val="Compact"/>
      </w:pPr>
      <w:r>
        <w:t xml:space="preserve">Streaming platforms now require "local authenticity" in 67% of regional content deals</w:t>
      </w:r>
    </w:p>
    <w:p>
      <w:pPr>
        <w:numPr>
          <w:ilvl w:val="0"/>
          <w:numId w:val="1006"/>
        </w:numPr>
        <w:pStyle w:val="Compact"/>
      </w:pPr>
      <w:r>
        <w:t xml:space="preserve">Auckland's tax incentive scheme expanded to cover director development costs (effective Jan 2024)</w:t>
      </w:r>
    </w:p>
    <w:p>
      <w:pPr>
        <w:numPr>
          <w:ilvl w:val="0"/>
          <w:numId w:val="1006"/>
        </w:numPr>
        <w:pStyle w:val="Compact"/>
      </w:pPr>
      <w:r>
        <w:t xml:space="preserve">Growth in Pacific Island co-productions creating new director opportunities</w:t>
      </w:r>
    </w:p>
    <w:p>
      <w:pPr>
        <w:pStyle w:val="FirstParagraph"/>
      </w:pPr>
      <w:r>
        <w:t xml:space="preserve">As confirmed by the latest industry data, Auckland-based Film Directors are no longer merely "local talent" but strategic assets for global content producers. Our Sales Report demonstrates that location-specific expertise directly correlates with contract value – each NZD1 invested in Auckland's director ecosystem generates NZD3.72 in sales revenue.</w:t>
      </w:r>
    </w:p>
    <w:bookmarkEnd w:id="32"/>
    <w:bookmarkStart w:id="33" w:name="conclusion"/>
    <w:p>
      <w:pPr>
        <w:pStyle w:val="Heading2"/>
      </w:pPr>
      <w:r>
        <w:t xml:space="preserve">Conclusion</w:t>
      </w:r>
    </w:p>
    <w:p>
      <w:pPr>
        <w:pStyle w:val="FirstParagraph"/>
      </w:pPr>
      <w:r>
        <w:t xml:space="preserve">This comprehensive Sales Report underscores New Zealand Auckland's transformation into a director-led content capital. The 37% year-over-year growth isn't accidental but the result of intentional investment in local talent, infrastructure, and strategic positioning. For Film Directors operating from Auckland, this represents an unprecedented commercial opportunity where creative vision directly translates to market value. As we look ahead, the path forward is clear: deepen Auckland's director ecosystem through targeted certification and retention initiatives while leveraging our unique location advantage for global storytelling. The future of film direction in New Zealand isn't just bright – it's being directed from Auckland.</w:t>
      </w:r>
    </w:p>
    <w:p>
      <w:pPr>
        <w:pStyle w:val="BodyText"/>
      </w:pPr>
      <w:r>
        <w:rPr>
          <w:iCs/>
          <w:i/>
        </w:rPr>
        <w:t xml:space="preserve">Prepared by: Auckland Film Industry Analytics Group | Data Source: NZ Film Commission, Screen Australia, Production Alliance Network</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 Director Sales Performance Report - New Zealand Auckland</dc:title>
  <dc:creator/>
  <dc:language>en</dc:language>
  <cp:keywords/>
  <dcterms:created xsi:type="dcterms:W3CDTF">2026-07-24T16:09:35Z</dcterms:created>
  <dcterms:modified xsi:type="dcterms:W3CDTF">2026-07-24T16:09:35Z</dcterms:modified>
</cp:coreProperties>
</file>

<file path=docProps/custom.xml><?xml version="1.0" encoding="utf-8"?>
<Properties xmlns="http://schemas.openxmlformats.org/officeDocument/2006/custom-properties" xmlns:vt="http://schemas.openxmlformats.org/officeDocument/2006/docPropsVTypes"/>
</file>