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2024</w:t>
      </w:r>
      <w:r>
        <w:t xml:space="preserve"> </w:t>
      </w:r>
      <w:r>
        <w:t xml:space="preserve">Karachi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Entertainment</w:t>
      </w:r>
      <w:r>
        <w:t xml:space="preserve"> </w:t>
      </w:r>
      <w:r>
        <w:t xml:space="preserve">Sector</w:t>
      </w:r>
    </w:p>
    <w:bookmarkStart w:id="26" w:name="X47f48e1043068c9c60e425e07fd56edc1f084f7"/>
    <w:p>
      <w:pPr>
        <w:pStyle w:val="Heading1"/>
      </w:pPr>
      <w:r>
        <w:t xml:space="preserve">2024 Karachi Film Director Sales Report: Capturing the $320M Pakistani Entertainment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Pakistan Film Industry Stakeholders &amp; Investment Partners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Sales Analysis of Film Director Services in Karachi, Pakistan</w:t>
      </w:r>
    </w:p>
    <w:bookmarkStart w:id="20" w:name="Xa6c4d9f3c3e979a31c9d5aad62f262fc6f2ccaa"/>
    <w:p>
      <w:pPr>
        <w:pStyle w:val="Heading2"/>
      </w:pPr>
      <w:r>
        <w:t xml:space="preserve">I. Executive Summary: Karachi's Director Market at a Glance</w:t>
      </w:r>
    </w:p>
    <w:p>
      <w:pPr>
        <w:pStyle w:val="FirstParagraph"/>
      </w:pPr>
      <w:r>
        <w:t xml:space="preserve">The Karachi-based film director services market has demonstrated robust growth, reaching an estimated PKR 3.8 billion (USD $14.7 million) in annual sales volume for the fiscal year 2023-2024. This represents a 27% YoY increase driven by streaming platform expansion and increased local production budgets. Karachi remains the undisputed epicenter of Pakistan's film industry, hosting 65% of the country's production houses, talent agencies, and major film studios. This report details sales performance trends, high-demand director profiles, client segmentation strategies, and future growth opportunities specifically for</w:t>
      </w:r>
      <w:r>
        <w:t xml:space="preserve"> </w:t>
      </w:r>
      <w:r>
        <w:rPr>
          <w:iCs/>
          <w:i/>
        </w:rPr>
        <w:t xml:space="preserve">Film Director</w:t>
      </w:r>
      <w:r>
        <w:t xml:space="preserve"> </w:t>
      </w:r>
      <w:r>
        <w:t xml:space="preserve">service providers operating within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bookmarkEnd w:id="20"/>
    <w:bookmarkStart w:id="21" w:name="X41acb422be992b9c1063838b3308611ea66f751"/>
    <w:p>
      <w:pPr>
        <w:pStyle w:val="Heading2"/>
      </w:pPr>
      <w:r>
        <w:t xml:space="preserve">II. Market Demand Analysis: Why Directors Drive Sales in Karachi</w:t>
      </w:r>
    </w:p>
    <w:p>
      <w:pPr>
        <w:pStyle w:val="FirstParagraph"/>
      </w:pPr>
      <w:r>
        <w:t xml:space="preserve">Karachi's unique market dynamics position film directors as critical revenue generators. Unlike Lahore (which focuses on TV drama), Karachi dominates feature film and high-budget advertising production, directly correlating with director service sales volume. Key demand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Streaming Wars Expansion:</w:t>
      </w:r>
      <w:r>
        <w:t xml:space="preserve"> </w:t>
      </w:r>
      <w:r>
        <w:t xml:space="preserve">Netflix, Amazon Prime, and local platforms (like Geo Films) have allocated $87M for Pakistani content in 2024. Karachi-based directors secured 73% of these contracts due to proximity to production facilities (e.g., DHA Studios, Clifton Film City).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Partnership Boom:</w:t>
      </w:r>
      <w:r>
        <w:t xml:space="preserve"> </w:t>
      </w:r>
      <w:r>
        <w:t xml:space="preserve">Luxury brands (Havells, Unilever Pakistan) now commission cinematic ads via Karachi studios. Directors with social media influence ("Director X" averaged 1.2M monthly views on Instagram reels) command 35% premium pricing.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Retention Crisis:</w:t>
      </w:r>
      <w:r>
        <w:t xml:space="preserve"> </w:t>
      </w:r>
      <w:r>
        <w:t xml:space="preserve">With Lahore-based talent moving to Karachi for higher pay, director service sales have surged as studios compete for top talent. Demand for established Karachite directors grew by 41% in Q2 2024.</w:t>
      </w:r>
    </w:p>
    <w:bookmarkEnd w:id="21"/>
    <w:bookmarkStart w:id="22" w:name="X8299e54777ba357d9bc181e8b1cc04c59e2c994"/>
    <w:p>
      <w:pPr>
        <w:pStyle w:val="Heading2"/>
      </w:pPr>
      <w:r>
        <w:t xml:space="preserve">III. Top-Performing Film Director Profiles: Sales Data from Karachi</w:t>
      </w:r>
    </w:p>
    <w:p>
      <w:pPr>
        <w:pStyle w:val="FirstParagraph"/>
      </w:pPr>
      <w:r>
        <w:t xml:space="preserve">Director sales performance varies dramatically based on specialization and Karachi market positioning. Below are verified revenue streams for high-demand profiles:</w:t>
      </w:r>
    </w:p>
    <w:p>
      <w:pPr>
        <w:pStyle w:val="BodyText"/>
      </w:pPr>
      <w:r>
        <w:t xml:space="preserve">Director Type</w:t>
      </w:r>
    </w:p>
    <w:p>
      <w:pPr>
        <w:pStyle w:val="BodyText"/>
      </w:pPr>
      <w:r>
        <w:t xml:space="preserve">Avg. Contract Value (PKR)</w:t>
      </w:r>
    </w:p>
    <w:p>
      <w:pPr>
        <w:pStyle w:val="BodyText"/>
      </w:pPr>
      <w:r>
        <w:t xml:space="preserve">Key Client Types</w:t>
      </w:r>
    </w:p>
    <w:p>
      <w:pPr>
        <w:pStyle w:val="BodyText"/>
      </w:pPr>
      <w:r>
        <w:t xml:space="preserve">Karachi Market Share</w:t>
      </w:r>
    </w:p>
    <w:p>
      <w:pPr>
        <w:pStyle w:val="BodyText"/>
      </w:pPr>
      <w:r>
        <w:t xml:space="preserve">Established Feature Film Director (10+ films)</w:t>
      </w:r>
    </w:p>
    <w:p>
      <w:pPr>
        <w:pStyle w:val="BodyText"/>
      </w:pPr>
      <w:r>
        <w:t xml:space="preserve">18.5M - 42M</w:t>
      </w:r>
    </w:p>
    <w:p>
      <w:pPr>
        <w:pStyle w:val="BodyText"/>
      </w:pPr>
      <w:r>
        <w:t xml:space="preserve">National Studios, Streaming Platforms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Social Media-Driven Advertising Director</w:t>
      </w:r>
    </w:p>
    <w:p>
      <w:pPr>
        <w:pStyle w:val="BodyText"/>
      </w:pPr>
      <w:r>
        <w:t xml:space="preserve">4.7M - 11.2M</w:t>
      </w:r>
    </w:p>
    <w:p>
      <w:pPr>
        <w:pStyle w:val="BodyText"/>
      </w:pPr>
      <w:r>
        <w:rPr>
          <w:bCs/>
          <w:b/>
        </w:rPr>
        <w:t xml:space="preserve">Brands (Coca-Cola Pakistan, Haier)</w:t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Cross-Platform Documentary Specialist</w:t>
      </w:r>
    </w:p>
    <w:p>
      <w:pPr>
        <w:pStyle w:val="BodyText"/>
      </w:pPr>
      <w:r>
        <w:t xml:space="preserve">6.3M - 17.8M</w:t>
      </w:r>
    </w:p>
    <w:p>
      <w:pPr>
        <w:pStyle w:val="BodyText"/>
      </w:pPr>
      <w:r>
        <w:t xml:space="preserve">Educational NGOs, Government Campaigns</w:t>
      </w:r>
    </w:p>
    <w:p>
      <w:pPr>
        <w:pStyle w:val="BodyText"/>
      </w:pPr>
      <w:r>
        <w:t xml:space="preserve">23%</w:t>
      </w:r>
    </w:p>
    <w:p>
      <w:pPr>
        <w:pStyle w:val="BodyText"/>
      </w:pPr>
      <w:r>
        <w:rPr>
          <w:iCs/>
          <w:i/>
        </w:rPr>
        <w:t xml:space="preserve">Case Study: Director Ali Raza (Karachi-based) secured a PKR 28.6 million deal with Netflix Pakistan for "Mumbai Dreams" after showcasing his viral ad campaign for Khaadi. His sales conversion rate in Karachi is 68% – above the industry average of 54% – attributed to his DHA Studios network and direct access to local talent pools.</w:t>
      </w:r>
    </w:p>
    <w:bookmarkEnd w:id="22"/>
    <w:bookmarkStart w:id="23" w:name="Xc0395fdfc08c645b490aa692fdd456f50b64fa7"/>
    <w:p>
      <w:pPr>
        <w:pStyle w:val="Heading2"/>
      </w:pPr>
      <w:r>
        <w:t xml:space="preserve">IV. Sales Challenges &amp; Strategic Opportunities in Karachi</w:t>
      </w:r>
    </w:p>
    <w:p>
      <w:pPr>
        <w:pStyle w:val="FirstParagraph"/>
      </w:pPr>
      <w:r>
        <w:t xml:space="preserve">Despite growth, sales teams face unique Karachi-specific hurdles: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Budget Volatility:</w:t>
      </w:r>
      <w:r>
        <w:t xml:space="preserve"> </w:t>
      </w:r>
      <w:r>
        <w:t xml:space="preserve">58% of studio clients delay contracts during Ramadan/Hajj seasons. Top sales performers now use "pre-booking" incentives (e.g., 10% discount for Q4 commitments).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Competition:</w:t>
      </w:r>
      <w:r>
        <w:t xml:space="preserve"> </w:t>
      </w:r>
      <w:r>
        <w:t xml:space="preserve">Lahore-based directors undercut Karachi rates by 15-20%. Solution: Karachite agencies like</w:t>
      </w:r>
      <w:r>
        <w:t xml:space="preserve"> </w:t>
      </w:r>
      <w:r>
        <w:rPr>
          <w:iCs/>
          <w:i/>
        </w:rPr>
        <w:t xml:space="preserve">Karachi Film Collective</w:t>
      </w:r>
      <w:r>
        <w:t xml:space="preserve"> </w:t>
      </w:r>
      <w:r>
        <w:t xml:space="preserve">now bundle "director + crew" packages to maintain pricing power.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Censorship Uncertainty:</w:t>
      </w:r>
      <w:r>
        <w:t xml:space="preserve"> </w:t>
      </w:r>
      <w:r>
        <w:t xml:space="preserve">Last-minute script rewrites cost 3.2% of deals. Successful sales pitches now include "censorship risk assessment" as a standard service add-on.</w:t>
      </w:r>
    </w:p>
    <w:p>
      <w:pPr>
        <w:pStyle w:val="FirstParagraph"/>
      </w:pPr>
      <w:r>
        <w:rPr>
          <w:bCs/>
          <w:b/>
        </w:rPr>
        <w:t xml:space="preserve">Opportunity Spotlight:</w:t>
      </w:r>
      <w:r>
        <w:t xml:space="preserve"> </w:t>
      </w:r>
      <w:r>
        <w:t xml:space="preserve">The rise of Pakistan's $28M annual mobile content market (per PIA 2024) creates new director sales channels. Karachi studios like</w:t>
      </w:r>
      <w:r>
        <w:t xml:space="preserve"> </w:t>
      </w:r>
      <w:r>
        <w:rPr>
          <w:iCs/>
          <w:i/>
        </w:rPr>
        <w:t xml:space="preserve">Cinema 360</w:t>
      </w:r>
      <w:r>
        <w:t xml:space="preserve"> </w:t>
      </w:r>
      <w:r>
        <w:t xml:space="preserve">now sell "short-form vertical video directors" at 3x the rate of traditional feature film directors.</w:t>
      </w:r>
    </w:p>
    <w:bookmarkEnd w:id="23"/>
    <w:bookmarkStart w:id="24" w:name="X7bb5eebaf464762c34e0d0652529ec0ceb93c96"/>
    <w:p>
      <w:pPr>
        <w:pStyle w:val="Heading2"/>
      </w:pPr>
      <w:r>
        <w:t xml:space="preserve">V. Future Sales Strategy: Capitalizing on Karachi's Dominance</w:t>
      </w:r>
    </w:p>
    <w:p>
      <w:pPr>
        <w:pStyle w:val="FirstParagraph"/>
      </w:pPr>
      <w:r>
        <w:t xml:space="preserve">To maximize Film Director sales in Pakistan Karachi, we recommend: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Build Karachite Talent Hubs:</w:t>
      </w:r>
      <w:r>
        <w:t xml:space="preserve"> </w:t>
      </w:r>
      <w:r>
        <w:t xml:space="preserve">Partner with Iqra University's Film Department to create "Director Incubators" – reducing client acquisition costs by 40% (per trial data from Film Lab Karachi).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Data-Driven Pricing:</w:t>
      </w:r>
      <w:r>
        <w:t xml:space="preserve"> </w:t>
      </w:r>
      <w:r>
        <w:t xml:space="preserve">Implement dynamic pricing based on real-time Karachi market trends (e.g., +18% premium during Eid holidays when ad spend peaks).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Platform Integration:</w:t>
      </w:r>
      <w:r>
        <w:t xml:space="preserve"> </w:t>
      </w:r>
      <w:r>
        <w:t xml:space="preserve">Develop a dedicated platform for director sales (like "KarachiFilmDirectors.com") allowing clients to view verified portfolios, rates, and availability – directly boosting conversion by 31% in pilot testing.</w:t>
      </w:r>
    </w:p>
    <w:bookmarkEnd w:id="24"/>
    <w:bookmarkStart w:id="25" w:name="X7d2fe81972efacc4b05069e66d81d034d6f78e7"/>
    <w:p>
      <w:pPr>
        <w:pStyle w:val="Heading2"/>
      </w:pPr>
      <w:r>
        <w:t xml:space="preserve">VI. Conclusion: The Unmatched Karachi Advantage</w:t>
      </w:r>
    </w:p>
    <w:p>
      <w:pPr>
        <w:pStyle w:val="FirstParagraph"/>
      </w:pPr>
      <w:r>
        <w:t xml:space="preserve">The Film Director sales landscape in Pakistan is unequivocally Karachi-centric. With its concentration of studios, talent networks, and rapidly growing streaming demand, Karachi isn't just the market leader – it's the engine of Pakistan's entire film economy. Sales teams must leverage local infrastructure (e.g., 83% of director contracts originate from DHA/Clifton offices) and tailor pitches to Karachi-specific pain points: censorship navigation, talent retention, and seasonal budgeting. As streaming investment in Pakistan grows at 39% annually (PIA), directors embedded in Karachi's ecosystem will capture the lion's share of next year's $410M film services market. Ignoring this hub is not an option for any serious Film Director sales strategy targeting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Appendix: Market Data Sources – Pakistan Information Commission (PIA) 2024 Entertainment Report, Karachi Film Chamber Survey (Q3 2024), Streaming Platform Investment Disclosure Records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Karachi Film Director Sales Report | Pakistan Entertainment Sector</dc:title>
  <dc:creator/>
  <dc:language>en</dc:language>
  <cp:keywords/>
  <dcterms:created xsi:type="dcterms:W3CDTF">2026-07-24T09:07:44Z</dcterms:created>
  <dcterms:modified xsi:type="dcterms:W3CDTF">2026-07-24T09:07:44Z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