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Madrid</w:t>
      </w:r>
      <w:r>
        <w:t xml:space="preserve"> </w:t>
      </w: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p>
    <w:bookmarkStart w:id="26" w:name="X76b9e9ac9a3727eb7a2346d2f459537faed2855"/>
    <w:p>
      <w:pPr>
        <w:pStyle w:val="Heading1"/>
      </w:pPr>
      <w:r>
        <w:t xml:space="preserve">2023 Annual Sales Report: Premium Film Director Services in Spain Madrid Market</w:t>
      </w:r>
    </w:p>
    <w:bookmarkStart w:id="20" w:name="executive-summary"/>
    <w:p>
      <w:pPr>
        <w:pStyle w:val="Heading2"/>
      </w:pPr>
      <w:r>
        <w:t xml:space="preserve">Executive Summary</w:t>
      </w:r>
    </w:p>
    <w:p>
      <w:pPr>
        <w:pStyle w:val="FirstParagraph"/>
      </w:pPr>
      <w:r>
        <w:t xml:space="preserve">This comprehensive Sales Report details the performance of our premium Film Director talent acquisition and management services across Spain Madrid. The Madrid market has solidified its position as Europe's fastest-growing film production hub, with a 37% year-over-year increase in director bookings directly attributed to our specialized service offerings. Our strategic positioning as the premier provider of culturally attuned Film Directors for international productions has yielded exceptional results, driving a 42% revenue growth compared to 2022. This document presents key market insights, sales metrics, and strategic recommendations specifically tailored for the Spain Madrid film ecosystem.</w:t>
      </w:r>
    </w:p>
    <w:bookmarkEnd w:id="20"/>
    <w:bookmarkStart w:id="21" w:name="X0a101120dbeca38ed101823cc1a7ac0c766d04a"/>
    <w:p>
      <w:pPr>
        <w:pStyle w:val="Heading2"/>
      </w:pPr>
      <w:r>
        <w:t xml:space="preserve">Market Context: Spain Madrid as Global Film Production Epicenter</w:t>
      </w:r>
    </w:p>
    <w:p>
      <w:pPr>
        <w:pStyle w:val="FirstParagraph"/>
      </w:pPr>
      <w:r>
        <w:t xml:space="preserve">Spain Madrid has emerged as a pivotal center for international film production, with over 140 major productions filmed in the region in 2023 alone. The success of this ecosystem hinges on access to highly skilled Film Directors who understand both local Spanish culture and global production standards. Madrid's unique advantages—including competitive tax incentives (up to 35% via Spain's Film Tax Credit), world-class infrastructure like the Cinecitta Madrid studios, and seamless EU co-production opportunities—have positioned it as a preferred location over traditional hubs like London or Berlin for high-budget productions.</w:t>
      </w:r>
    </w:p>
    <w:p>
      <w:pPr>
        <w:pStyle w:val="BodyText"/>
      </w:pPr>
      <w:r>
        <w:t xml:space="preserve">The Spain Madrid film sector generated €4.8 billion in economic impact last year, with director services representing 18% of total production costs. Our Sales Report confirms that clients increasingly prioritize directors who can navigate Madrid's specific regulatory landscape (including ICES subsidies and local labor laws) while delivering internationally competitive content. This has created a significant opportunity for specialized Film Director service providers like ours to capture market share through cultural fluency and operational excellence.</w:t>
      </w:r>
    </w:p>
    <w:bookmarkEnd w:id="21"/>
    <w:bookmarkStart w:id="22" w:name="sales-performance-spain-madrid-focus"/>
    <w:p>
      <w:pPr>
        <w:pStyle w:val="Heading2"/>
      </w:pPr>
      <w:r>
        <w:t xml:space="preserve">2023 Sales Performance: Spain Madrid Focus</w:t>
      </w:r>
    </w:p>
    <w:p>
      <w:pPr>
        <w:pStyle w:val="FirstParagraph"/>
      </w:pPr>
      <w:r>
        <w:t xml:space="preserve">Service Category</w:t>
      </w:r>
    </w:p>
    <w:p>
      <w:pPr>
        <w:pStyle w:val="BodyText"/>
      </w:pPr>
      <w:r>
        <w:t xml:space="preserve">Q1 2023 (€)</w:t>
      </w:r>
    </w:p>
    <w:p>
      <w:pPr>
        <w:pStyle w:val="BodyText"/>
      </w:pPr>
      <w:r>
        <w:t xml:space="preserve">Q4 2023 (€)</w:t>
      </w:r>
    </w:p>
    <w:p>
      <w:pPr>
        <w:pStyle w:val="BodyText"/>
      </w:pPr>
      <w:r>
        <w:t xml:space="preserve">% Growth</w:t>
      </w:r>
    </w:p>
    <w:p>
      <w:pPr>
        <w:pStyle w:val="BodyText"/>
      </w:pPr>
      <w:r>
        <w:t xml:space="preserve">Feature Film Director Placement</w:t>
      </w:r>
    </w:p>
    <w:p>
      <w:pPr>
        <w:pStyle w:val="BodyText"/>
      </w:pPr>
      <w:r>
        <w:t xml:space="preserve">185,000</w:t>
      </w:r>
    </w:p>
    <w:p>
      <w:pPr>
        <w:pStyle w:val="BodyText"/>
      </w:pPr>
      <w:r>
        <w:t xml:space="preserve">427,000</w:t>
      </w:r>
    </w:p>
    <w:p>
      <w:pPr>
        <w:pStyle w:val="BodyText"/>
      </w:pPr>
      <w:r>
        <w:t xml:space="preserve">131%</w:t>
      </w:r>
    </w:p>
    <w:p>
      <w:pPr>
        <w:pStyle w:val="BodyText"/>
      </w:pPr>
      <w:r>
        <w:t xml:space="preserve">Digital Series Direction (Netflix/Disney+)</w:t>
      </w:r>
    </w:p>
    <w:p>
      <w:pPr>
        <w:pStyle w:val="BodyText"/>
      </w:pPr>
      <w:r>
        <w:t xml:space="preserve">98,500</w:t>
      </w:r>
    </w:p>
    <w:p>
      <w:pPr>
        <w:pStyle w:val="BodyText"/>
      </w:pPr>
      <w:r>
        <w:t xml:space="preserve">312,800</w:t>
      </w:r>
    </w:p>
    <w:p>
      <w:pPr>
        <w:pStyle w:val="BodyText"/>
      </w:pPr>
      <w:r>
        <w:t xml:space="preserve">217%</w:t>
      </w:r>
    </w:p>
    <w:p>
      <w:pPr>
        <w:pStyle w:val="BodyText"/>
      </w:pPr>
      <w:r>
        <w:t xml:space="preserve">Madrid-Based Local Content Production</w:t>
      </w:r>
    </w:p>
    <w:p>
      <w:pPr>
        <w:pStyle w:val="BodyText"/>
      </w:pPr>
      <w:r>
        <w:t xml:space="preserve">76,200</w:t>
      </w:r>
    </w:p>
    <w:p>
      <w:pPr>
        <w:pStyle w:val="BodyText"/>
      </w:pPr>
      <w:r>
        <w:t xml:space="preserve">154,900</w:t>
      </w:r>
    </w:p>
    <w:p>
      <w:pPr>
        <w:pStyle w:val="BodyText"/>
      </w:pPr>
      <w:r>
        <w:t xml:space="preserve">103%</w:t>
      </w:r>
    </w:p>
    <w:p>
      <w:pPr>
        <w:pStyle w:val="BodyText"/>
      </w:pPr>
      <w:r>
        <w:t xml:space="preserve">The data reveals a transformative shift: 68% of our Film Director placements in Spain Madrid now serve international streamers (Netflix, Amazon, Disney+) versus 42% in 2021. This growth is directly tied to Madrid's new status as the primary European base for major streaming productions—Netflix alone invested €307 million in Spanish productions last year. Our Sales Report identifies three critical success factors driving this trend:</w:t>
      </w:r>
    </w:p>
    <w:p>
      <w:pPr>
        <w:numPr>
          <w:ilvl w:val="0"/>
          <w:numId w:val="1001"/>
        </w:numPr>
        <w:pStyle w:val="Compact"/>
      </w:pPr>
      <w:r>
        <w:rPr>
          <w:bCs/>
          <w:b/>
        </w:rPr>
        <w:t xml:space="preserve">Cultural Navigation Expertise:</w:t>
      </w:r>
      <w:r>
        <w:t xml:space="preserve"> </w:t>
      </w:r>
      <w:r>
        <w:t xml:space="preserve">Directors fluent in both Castilian Spanish and Catalan, with deep understanding of Madrid's cultural nuances (e.g., avoiding regional sensitivities in scripts set in La Comunidad de Madrid)</w:t>
      </w:r>
    </w:p>
    <w:p>
      <w:pPr>
        <w:numPr>
          <w:ilvl w:val="0"/>
          <w:numId w:val="1001"/>
        </w:numPr>
        <w:pStyle w:val="Compact"/>
      </w:pPr>
      <w:r>
        <w:rPr>
          <w:bCs/>
          <w:b/>
        </w:rPr>
        <w:t xml:space="preserve">Regulatory Mastery:</w:t>
      </w:r>
      <w:r>
        <w:t xml:space="preserve"> </w:t>
      </w:r>
      <w:r>
        <w:t xml:space="preserve">Ability to efficiently navigate Spain's complex film subsidy system, particularly the ICEC (Instituto de la Cinematografía y las Artes Audiovisuales) grants requiring specific director qualifications</w:t>
      </w:r>
    </w:p>
    <w:p>
      <w:pPr>
        <w:numPr>
          <w:ilvl w:val="0"/>
          <w:numId w:val="1001"/>
        </w:numPr>
        <w:pStyle w:val="Compact"/>
      </w:pPr>
      <w:r>
        <w:rPr>
          <w:bCs/>
          <w:b/>
        </w:rPr>
        <w:t xml:space="preserve">Logistical Integration:</w:t>
      </w:r>
      <w:r>
        <w:t xml:space="preserve"> </w:t>
      </w:r>
      <w:r>
        <w:t xml:space="preserve">Directors who maintain established relationships with Madrid's top production companies like Atresmedia Studios and Telefónica Media</w:t>
      </w:r>
    </w:p>
    <w:bookmarkEnd w:id="22"/>
    <w:bookmarkStart w:id="23" w:name="X19e13655854a2d677342923a9bd412af8565160"/>
    <w:p>
      <w:pPr>
        <w:pStyle w:val="Heading2"/>
      </w:pPr>
      <w:r>
        <w:t xml:space="preserve">Key Challenges in Spain Madrid Market (Per Sales Data)</w:t>
      </w:r>
    </w:p>
    <w:p>
      <w:pPr>
        <w:pStyle w:val="FirstParagraph"/>
      </w:pPr>
      <w:r>
        <w:t xml:space="preserve">Despite strong growth, our Sales Report identifies critical challenges affecting Film Director services in Madrid:</w:t>
      </w:r>
    </w:p>
    <w:p>
      <w:pPr>
        <w:numPr>
          <w:ilvl w:val="0"/>
          <w:numId w:val="1002"/>
        </w:numPr>
        <w:pStyle w:val="Compact"/>
      </w:pPr>
      <w:r>
        <w:rPr>
          <w:bCs/>
          <w:b/>
        </w:rPr>
        <w:t xml:space="preserve">Talent Retention Crisis:</w:t>
      </w:r>
      <w:r>
        <w:t xml:space="preserve"> </w:t>
      </w:r>
      <w:r>
        <w:t xml:space="preserve">47% of top-tier Spanish directors left for Berlin/London opportunities in 2023 due to lower Madrid-based compensation packages. Our solution: introduced a "Madrid Cultural Ambassador" bonus structure increasing retention by 31%.</w:t>
      </w:r>
    </w:p>
    <w:p>
      <w:pPr>
        <w:numPr>
          <w:ilvl w:val="0"/>
          <w:numId w:val="1002"/>
        </w:numPr>
        <w:pStyle w:val="Compact"/>
      </w:pPr>
      <w:r>
        <w:rPr>
          <w:bCs/>
          <w:b/>
        </w:rPr>
        <w:t xml:space="preserve">Post-Production Localization Gap:</w:t>
      </w:r>
      <w:r>
        <w:t xml:space="preserve"> </w:t>
      </w:r>
      <w:r>
        <w:t xml:space="preserve">International clients reported director misalignment with Spain's specific dubbing requirements (e.g., Madrid dialect vs. other regions). We now include mandatory localization training in all Film Director onboarding—reducing post-production revisions by 58%.</w:t>
      </w:r>
    </w:p>
    <w:p>
      <w:pPr>
        <w:numPr>
          <w:ilvl w:val="0"/>
          <w:numId w:val="1002"/>
        </w:numPr>
        <w:pStyle w:val="Compact"/>
      </w:pPr>
      <w:r>
        <w:rPr>
          <w:bCs/>
          <w:b/>
        </w:rPr>
        <w:t xml:space="preserve">Competition from Regional Hubs:</w:t>
      </w:r>
      <w:r>
        <w:t xml:space="preserve"> </w:t>
      </w:r>
      <w:r>
        <w:t xml:space="preserve">Barcelona's growing film industry captured 22% of our Q1 2023 director placements. Counter-strategy: developed Madrid-specific service packages highlighting the city's advantages (e.g., proximity to European airports, specialized locations like Matadero Madrid cultural center).</w:t>
      </w:r>
    </w:p>
    <w:bookmarkEnd w:id="23"/>
    <w:bookmarkStart w:id="24" w:name="X0724c3df016455bff4a7c74dd2227a4a9c42082"/>
    <w:p>
      <w:pPr>
        <w:pStyle w:val="Heading2"/>
      </w:pPr>
      <w:r>
        <w:t xml:space="preserve">Strategic Recommendations for Spain Madrid Market</w:t>
      </w:r>
    </w:p>
    <w:p>
      <w:pPr>
        <w:pStyle w:val="FirstParagraph"/>
      </w:pPr>
      <w:r>
        <w:t xml:space="preserve">Based on this Sales Report analysis, we recommend three priority initiatives for 2024:</w:t>
      </w:r>
    </w:p>
    <w:p>
      <w:pPr>
        <w:pStyle w:val="BodyText"/>
      </w:pPr>
      <w:r>
        <w:rPr>
          <w:bCs/>
          <w:b/>
        </w:rPr>
        <w:t xml:space="preserve">1. Launch "Madrid Film Director Accelerator" Program:</w:t>
      </w:r>
      <w:r>
        <w:br/>
      </w:r>
      <w:r>
        <w:t xml:space="preserve">A targeted development initiative co-created with La Escuela de Cine de Madrid to train emerging directors in international production standards while maintaining cultural authenticity. This addresses the talent shortage identified in our Sales Report and positions us as industry leaders within Spain Madrid's creative ecosystem.</w:t>
      </w:r>
    </w:p>
    <w:p>
      <w:pPr>
        <w:pStyle w:val="BodyText"/>
      </w:pPr>
      <w:r>
        <w:rPr>
          <w:bCs/>
          <w:b/>
        </w:rPr>
        <w:t xml:space="preserve">2. Establish EU Co-Production Director Network:</w:t>
      </w:r>
      <w:r>
        <w:br/>
      </w:r>
      <w:r>
        <w:t xml:space="preserve">Create a dedicated team specializing in navigating Spain Madrid's EU co-production agreements (like the Eurimages framework). Our data shows these projects yield 30% higher director retention and 25% better client satisfaction due to streamlined subsidy processing.</w:t>
      </w:r>
    </w:p>
    <w:p>
      <w:pPr>
        <w:pStyle w:val="BodyText"/>
      </w:pPr>
      <w:r>
        <w:rPr>
          <w:bCs/>
          <w:b/>
        </w:rPr>
        <w:t xml:space="preserve">3. Develop "Cultural Localization" Certification:</w:t>
      </w:r>
      <w:r>
        <w:br/>
      </w:r>
      <w:r>
        <w:t xml:space="preserve">Formalize our existing training into a certified program for Film Directors, explicitly certifying their expertise in Madrid-specific cultural contexts. This creates a clear differentiator against generic director agencies and directly addresses the key challenge noted in our Sales Report regarding localization gaps.</w:t>
      </w:r>
    </w:p>
    <w:bookmarkEnd w:id="24"/>
    <w:bookmarkStart w:id="25" w:name="Xb2f6b7c0fa1d6cbd85bd0620275552a8ca1c3bc"/>
    <w:p>
      <w:pPr>
        <w:pStyle w:val="Heading2"/>
      </w:pPr>
      <w:r>
        <w:t xml:space="preserve">Conclusion: The Future of Film Director Services in Spain Madrid</w:t>
      </w:r>
    </w:p>
    <w:p>
      <w:pPr>
        <w:pStyle w:val="FirstParagraph"/>
      </w:pPr>
      <w:r>
        <w:t xml:space="preserve">This 2023 Sales Report unequivocally demonstrates that Spain Madrid has become indispensable for global film production, with director services representing a critical value driver. Our performance metrics confirm that specialized Film Director expertise—rooted in Madrid's cultural and regulatory landscape—directly correlates with client satisfaction and revenue growth. As the Spanish film industry continues its upward trajectory (projected 12% CAGR through 2027), our strategic focus on Madrid-specific director capabilities will be the primary engine for market leadership.</w:t>
      </w:r>
    </w:p>
    <w:p>
      <w:pPr>
        <w:pStyle w:val="BodyText"/>
      </w:pPr>
      <w:r>
        <w:t xml:space="preserve">Looking ahead, we project that Spain Madrid will secure over €6 billion in film production investment by 2025. Our Sales Report indicates that clients seeking Film Directors must now prioritize cultural fluency within the Madrid context as a non-negotiable requirement—not merely an advantage. By institutionalizing our Madrid-centric approach to director services through the initiatives outlined, we will not only capture greater market share but also define industry standards for Film Director excellence in Spain and beyond.</w:t>
      </w:r>
    </w:p>
    <w:p>
      <w:pPr>
        <w:pStyle w:val="BodyText"/>
      </w:pPr>
      <w:r>
        <w:rPr>
          <w:bCs/>
          <w:b/>
        </w:rPr>
        <w:t xml:space="preserve">Prepared For:</w:t>
      </w:r>
      <w:r>
        <w:t xml:space="preserve"> </w:t>
      </w:r>
      <w:r>
        <w:t xml:space="preserve">Global Entertainment Division, CineMente Productions</w:t>
      </w:r>
      <w:r>
        <w:br/>
      </w:r>
      <w:r>
        <w:rPr>
          <w:bCs/>
          <w:b/>
        </w:rPr>
        <w:t xml:space="preserve">Reporting Period:</w:t>
      </w:r>
      <w:r>
        <w:t xml:space="preserve"> </w:t>
      </w:r>
      <w:r>
        <w:t xml:space="preserve">January 1, 2023 – December 31, 2023</w:t>
      </w:r>
      <w:r>
        <w:br/>
      </w:r>
      <w:r>
        <w:rPr>
          <w:bCs/>
          <w:b/>
        </w:rPr>
        <w:t xml:space="preserve">Location Focus:</w:t>
      </w:r>
      <w:r>
        <w:t xml:space="preserve"> </w:t>
      </w:r>
      <w:r>
        <w:t xml:space="preserve">Spain Madrid Film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Madrid Film Director Sales Performance Report</dc:title>
  <dc:creator/>
  <dc:language>en</dc:language>
  <cp:keywords/>
  <dcterms:created xsi:type="dcterms:W3CDTF">2026-07-23T21:25:59Z</dcterms:created>
  <dcterms:modified xsi:type="dcterms:W3CDTF">2026-07-23T21:25:59Z</dcterms:modified>
</cp:coreProperties>
</file>

<file path=docProps/custom.xml><?xml version="1.0" encoding="utf-8"?>
<Properties xmlns="http://schemas.openxmlformats.org/officeDocument/2006/custom-properties" xmlns:vt="http://schemas.openxmlformats.org/officeDocument/2006/docPropsVTypes"/>
</file>