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Film</w:t>
      </w:r>
      <w:r>
        <w:t xml:space="preserve"> </w:t>
      </w:r>
      <w:r>
        <w:t xml:space="preserve">Director</w:t>
      </w:r>
      <w:r>
        <w:t xml:space="preserve"> </w:t>
      </w:r>
      <w:r>
        <w:t xml:space="preserve">Performance</w:t>
      </w:r>
      <w:r>
        <w:t xml:space="preserve"> </w:t>
      </w:r>
      <w:r>
        <w:t xml:space="preserve">-</w:t>
      </w:r>
      <w:r>
        <w:t xml:space="preserve"> </w:t>
      </w:r>
      <w:r>
        <w:t xml:space="preserve">Sri</w:t>
      </w:r>
      <w:r>
        <w:t xml:space="preserve"> </w:t>
      </w:r>
      <w:r>
        <w:t xml:space="preserve">Lanka</w:t>
      </w:r>
      <w:r>
        <w:t xml:space="preserve"> </w:t>
      </w:r>
      <w:r>
        <w:t xml:space="preserve">Colombo</w:t>
      </w:r>
    </w:p>
    <w:bookmarkStart w:id="30" w:name="X72f8224b4babd7f7d5a95818419994a4977dfde"/>
    <w:p>
      <w:pPr>
        <w:pStyle w:val="Heading1"/>
      </w:pPr>
      <w:r>
        <w:t xml:space="preserve">SALES REPORT: FILM DIRECTOR PERFORMANCE IN SRI LANKA COLOMBO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Sri Lankan Film Production Council, Colombo</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comprehensive Sales Report documents the commercial performance of prominent Film Directors operating within the Sri Lanka Colombo film industry during the third quarter of 2023. The analysis reveals significant growth in both domestic distribution revenue and international sales, positioning Sri Lankan cinema as a rising force in South Asian entertainment markets. Key highlights include a 37% year-over-year increase in film director-driven sales across theatrical releases, digital platforms, and international co-productions originating from Colombo. This report serves as critical evidence of how strategic filmmaking aligned with market demands has transformed the landscape for Film Directors in Sri Lanka Colombo.</w:t>
      </w:r>
    </w:p>
    <w:bookmarkEnd w:id="20"/>
    <w:bookmarkStart w:id="21" w:name="X0773c77f26443342fcc10568f5c0ebf44e0cc98"/>
    <w:p>
      <w:pPr>
        <w:pStyle w:val="Heading2"/>
      </w:pPr>
      <w:r>
        <w:t xml:space="preserve">II. Market Context: Sri Lanka Colombo's Cinematic Economy</w:t>
      </w:r>
    </w:p>
    <w:p>
      <w:pPr>
        <w:pStyle w:val="FirstParagraph"/>
      </w:pPr>
      <w:r>
        <w:t xml:space="preserve">The Sri Lanka Colombo film industry has undergone remarkable transformation, transitioning from a primarily domestic market to a globally connected creative hub. As of 2023, Colombo-based production companies account for 83% of national film output and 61% of export revenue. This growth trajectory is directly attributable to visionary Film Directors who have mastered the art of balancing artistic integrity with commercial viability—a critical differentiator in our competitive market. The Sales Report demonstrates that directors who actively engage with Colombo's evolving audience preferences (evidenced by 78% viewer retention rates on streaming platforms) consistently outperform industry averages by 29% in revenue generation.</w:t>
      </w:r>
    </w:p>
    <w:bookmarkEnd w:id="21"/>
    <w:bookmarkStart w:id="25" w:name="X3612c6946cc7e00aa5118f3fc2ed9e538ffb168"/>
    <w:p>
      <w:pPr>
        <w:pStyle w:val="Heading2"/>
      </w:pPr>
      <w:r>
        <w:t xml:space="preserve">III. Quarterly Sales Performance Analysis</w:t>
      </w:r>
    </w:p>
    <w:bookmarkStart w:id="22" w:name="a.-theatrical-distribution-revenue"/>
    <w:p>
      <w:pPr>
        <w:pStyle w:val="Heading3"/>
      </w:pPr>
      <w:r>
        <w:t xml:space="preserve">A. Theatrical Distribution Revenue</w:t>
      </w:r>
    </w:p>
    <w:p>
      <w:pPr>
        <w:pStyle w:val="FirstParagraph"/>
      </w:pPr>
      <w:r>
        <w:t xml:space="preserve">Colombo-based Film Directors achieved unprecedented success with theatrical releases this quarter:</w:t>
      </w:r>
    </w:p>
    <w:p>
      <w:pPr>
        <w:numPr>
          <w:ilvl w:val="0"/>
          <w:numId w:val="1001"/>
        </w:numPr>
        <w:pStyle w:val="Compact"/>
      </w:pPr>
      <w:r>
        <w:rPr>
          <w:bCs/>
          <w:b/>
        </w:rPr>
        <w:t xml:space="preserve">"Kandy Nights"</w:t>
      </w:r>
      <w:r>
        <w:t xml:space="preserve"> </w:t>
      </w:r>
      <w:r>
        <w:t xml:space="preserve">(Directed by Anura Perera): Generated LKR 245 million ($780,000 USD) in domestic box office sales - a 42% increase over the same period last year. The film's strategic release during the Sinhala New Year holiday season capitalized on Colombo's tourism surge.</w:t>
      </w:r>
    </w:p>
    <w:p>
      <w:pPr>
        <w:numPr>
          <w:ilvl w:val="0"/>
          <w:numId w:val="1001"/>
        </w:numPr>
        <w:pStyle w:val="Compact"/>
      </w:pPr>
      <w:r>
        <w:rPr>
          <w:bCs/>
          <w:b/>
        </w:rPr>
        <w:t xml:space="preserve">"Coastal Echoes"</w:t>
      </w:r>
      <w:r>
        <w:t xml:space="preserve"> </w:t>
      </w:r>
      <w:r>
        <w:t xml:space="preserve">(Directed by Tharushi Jayasinghe): Secured distribution deals across 12 international cinemas in Southeast Asia and the Middle East, generating $340,000 USD in overseas theatrical revenue. This marks the first time a Colombo-directed film achieved multi-continent cinema distribution.</w:t>
      </w:r>
    </w:p>
    <w:bookmarkEnd w:id="22"/>
    <w:bookmarkStart w:id="23" w:name="b.-digital-streaming-platform-sales"/>
    <w:p>
      <w:pPr>
        <w:pStyle w:val="Heading3"/>
      </w:pPr>
      <w:r>
        <w:t xml:space="preserve">B. Digital &amp; Streaming Platform Sales</w:t>
      </w:r>
    </w:p>
    <w:p>
      <w:pPr>
        <w:pStyle w:val="FirstParagraph"/>
      </w:pPr>
      <w:r>
        <w:t xml:space="preserve">Colombo's Film Directors have strategically leveraged digital platforms, with streaming sales accounting for 58% of total revenue this quarter:</w:t>
      </w:r>
    </w:p>
    <w:p>
      <w:pPr>
        <w:numPr>
          <w:ilvl w:val="0"/>
          <w:numId w:val="1002"/>
        </w:numPr>
        <w:pStyle w:val="Compact"/>
      </w:pPr>
      <w:r>
        <w:t xml:space="preserve">Netflix secured exclusive rights to "Urban Canvas" (Directed by Ranil Silva), resulting in $620,000 USD in licensing fees and contributing to a 47% increase in Colombo's digital content exports.</w:t>
      </w:r>
    </w:p>
    <w:p>
      <w:pPr>
        <w:numPr>
          <w:ilvl w:val="0"/>
          <w:numId w:val="1002"/>
        </w:numPr>
        <w:pStyle w:val="Compact"/>
      </w:pPr>
      <w:r>
        <w:t xml:space="preserve">Local platform "Cinema Lanka" reported a 315% surge in subscriptions after releasing two films directed by Colombo-based talents ("The Silent Shore" and "Colombo Symphony"), directly demonstrating how Film Director brand recognition drives platform engagement.</w:t>
      </w:r>
    </w:p>
    <w:bookmarkEnd w:id="23"/>
    <w:bookmarkStart w:id="24" w:name="c.-international-co-production-sales"/>
    <w:p>
      <w:pPr>
        <w:pStyle w:val="Heading3"/>
      </w:pPr>
      <w:r>
        <w:t xml:space="preserve">C. International Co-Production Sales</w:t>
      </w:r>
    </w:p>
    <w:p>
      <w:pPr>
        <w:pStyle w:val="FirstParagraph"/>
      </w:pPr>
      <w:r>
        <w:t xml:space="preserve">This quarter marked a watershed moment for Sri Lanka Colombo in global film collaboration:</w:t>
      </w:r>
    </w:p>
    <w:p>
      <w:pPr>
        <w:numPr>
          <w:ilvl w:val="0"/>
          <w:numId w:val="1003"/>
        </w:numPr>
        <w:pStyle w:val="Compact"/>
      </w:pPr>
      <w:r>
        <w:t xml:space="preserve">A landmark co-production deal between a Colombo-based Film Director (Nadira Weerasooriya) and Mumbai's "Sapphire Films" secured $1.2 million USD for the upcoming project "Island of Whispers." This is the largest foreign investment in Sri Lankan cinema history.</w:t>
      </w:r>
    </w:p>
    <w:p>
      <w:pPr>
        <w:numPr>
          <w:ilvl w:val="0"/>
          <w:numId w:val="1003"/>
        </w:numPr>
        <w:pStyle w:val="Compact"/>
      </w:pPr>
      <w:r>
        <w:t xml:space="preserve">Colombo Film Directors collectively sold 17 distribution rights to European markets, generating $890,000 USD—representing a 65% year-over-year increase. The Sales Report identifies director-led storytelling (particularly cultural authenticity) as the primary driver of these deals.</w:t>
      </w:r>
    </w:p>
    <w:bookmarkEnd w:id="24"/>
    <w:bookmarkEnd w:id="25"/>
    <w:bookmarkStart w:id="26" w:name="Xf456f43df72fbaee892fbd47ed601703e0343bb"/>
    <w:p>
      <w:pPr>
        <w:pStyle w:val="Heading2"/>
      </w:pPr>
      <w:r>
        <w:t xml:space="preserve">IV. Key Performance Indicators for Film Directors in Sri Lanka Colombo</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Director Attribute</w:t>
            </w:r>
          </w:p>
        </w:tc>
        <w:tc>
          <w:tcPr/>
          <w:p>
            <w:pPr>
              <w:pStyle w:val="Compact"/>
              <w:jc w:val="left"/>
            </w:pPr>
            <w:r>
              <w:t xml:space="preserve">Avg. Revenue Increase (Q3 2023)</w:t>
            </w:r>
          </w:p>
        </w:tc>
        <w:tc>
          <w:tcPr/>
          <w:p>
            <w:pPr>
              <w:pStyle w:val="Compact"/>
              <w:jc w:val="left"/>
            </w:pPr>
            <w:r>
              <w:t xml:space="preserve">Market Impact Factor</w:t>
            </w:r>
          </w:p>
        </w:tc>
      </w:tr>
      <w:tr>
        <w:tc>
          <w:tcPr/>
          <w:p>
            <w:pPr>
              <w:pStyle w:val="Compact"/>
              <w:jc w:val="left"/>
            </w:pPr>
            <w:r>
              <w:t xml:space="preserve">Cultural Storytelling Depth</w:t>
            </w:r>
          </w:p>
        </w:tc>
        <w:tc>
          <w:tcPr/>
          <w:p>
            <w:pPr>
              <w:pStyle w:val="Compact"/>
              <w:jc w:val="left"/>
            </w:pPr>
            <w:r>
              <w:t xml:space="preserve">+45%</w:t>
            </w:r>
          </w:p>
        </w:tc>
        <w:tc>
          <w:tcPr/>
          <w:p>
            <w:pPr>
              <w:pStyle w:val="Compact"/>
              <w:jc w:val="left"/>
            </w:pPr>
            <w:r>
              <w:t xml:space="preserve">Strongest driver of international sales (78% of global deals)</w:t>
            </w:r>
          </w:p>
        </w:tc>
      </w:tr>
      <w:tr>
        <w:tc>
          <w:tcPr/>
          <w:p>
            <w:pPr>
              <w:pStyle w:val="Compact"/>
              <w:jc w:val="left"/>
            </w:pPr>
            <w:r>
              <w:t xml:space="preserve">Colombo Audience Engagement Strategy</w:t>
            </w:r>
          </w:p>
        </w:tc>
        <w:tc>
          <w:tcPr/>
          <w:p>
            <w:pPr>
              <w:pStyle w:val="Compact"/>
              <w:jc w:val="left"/>
            </w:pPr>
            <w:r>
              <w:t xml:space="preserve">+32%</w:t>
            </w:r>
          </w:p>
        </w:tc>
        <w:tc>
          <w:tcPr/>
          <w:p>
            <w:pPr>
              <w:pStyle w:val="Compact"/>
              <w:jc w:val="left"/>
            </w:pPr>
            <w:r>
              <w:t xml:space="preserve">Directly correlates with domestic box office performance</w:t>
            </w:r>
          </w:p>
        </w:tc>
      </w:tr>
      <w:tr>
        <w:tc>
          <w:tcPr/>
          <w:p>
            <w:pPr>
              <w:pStyle w:val="Compact"/>
              <w:jc w:val="left"/>
            </w:pPr>
            <w:r>
              <w:t xml:space="preserve">Streaming Platform Partnership</w:t>
            </w:r>
          </w:p>
        </w:tc>
        <w:tc>
          <w:tcPr/>
          <w:p>
            <w:pPr>
              <w:pStyle w:val="Compact"/>
              <w:jc w:val="left"/>
            </w:pPr>
            <w:r>
              <w:t xml:space="preserve">+57%</w:t>
            </w:r>
          </w:p>
        </w:tc>
        <w:tc>
          <w:tcPr/>
          <w:p>
            <w:pPr>
              <w:pStyle w:val="Compact"/>
              <w:jc w:val="left"/>
            </w:pPr>
            <w:r>
              <w:t xml:space="preserve">Most significant revenue stream (58% of total)</w:t>
            </w:r>
          </w:p>
        </w:tc>
      </w:tr>
      <w:tr>
        <w:tc>
          <w:tcPr/>
          <w:p>
            <w:pPr>
              <w:pStyle w:val="Compact"/>
              <w:jc w:val="left"/>
            </w:pPr>
            <w:r>
              <w:t xml:space="preserve">International Co-Production Experience</w:t>
            </w:r>
          </w:p>
        </w:tc>
        <w:tc>
          <w:tcPr/>
          <w:p>
            <w:pPr>
              <w:pStyle w:val="Compact"/>
              <w:jc w:val="left"/>
            </w:pPr>
            <w:r>
              <w:t xml:space="preserve">+62%</w:t>
            </w:r>
          </w:p>
        </w:tc>
        <w:tc>
          <w:tcPr/>
          <w:p>
            <w:pPr>
              <w:pStyle w:val="Compact"/>
              <w:jc w:val="left"/>
            </w:pPr>
            <w:r>
              <w:t xml:space="preserve">Primary factor in securing large-scale foreign investments</w:t>
            </w:r>
          </w:p>
        </w:tc>
      </w:tr>
    </w:tbl>
    <w:bookmarkEnd w:id="26"/>
    <w:bookmarkStart w:id="27" w:name="Xcef735cb8fed2d0a9d8ddca250b72e97d6067ca"/>
    <w:p>
      <w:pPr>
        <w:pStyle w:val="Heading2"/>
      </w:pPr>
      <w:r>
        <w:t xml:space="preserve">V. Strategic Recommendations for Film Directors in Sri Lanka Colombo</w:t>
      </w:r>
    </w:p>
    <w:p>
      <w:pPr>
        <w:pStyle w:val="FirstParagraph"/>
      </w:pPr>
      <w:r>
        <w:t xml:space="preserve">This Sales Report identifies three critical actions to accelerate growth for Film Directors operating from Colombo:</w:t>
      </w:r>
    </w:p>
    <w:p>
      <w:pPr>
        <w:numPr>
          <w:ilvl w:val="0"/>
          <w:numId w:val="1004"/>
        </w:numPr>
        <w:pStyle w:val="Compact"/>
      </w:pPr>
      <w:r>
        <w:rPr>
          <w:bCs/>
          <w:b/>
        </w:rPr>
        <w:t xml:space="preserve">Develop Dedicated Streaming Content Pipelines:</w:t>
      </w:r>
      <w:r>
        <w:t xml:space="preserve"> </w:t>
      </w:r>
      <w:r>
        <w:t xml:space="preserve">Allocate 30% of director development budgets toward creating platform-specific content. The Sales Report shows directors with streaming-first strategies generated 2.1x more revenue than traditional release-focused filmmakers.</w:t>
      </w:r>
    </w:p>
    <w:p>
      <w:pPr>
        <w:numPr>
          <w:ilvl w:val="0"/>
          <w:numId w:val="1004"/>
        </w:numPr>
        <w:pStyle w:val="Compact"/>
      </w:pPr>
      <w:r>
        <w:rPr>
          <w:bCs/>
          <w:b/>
        </w:rPr>
        <w:t xml:space="preserve">Forge Colombo-Based Creative Alliances:</w:t>
      </w:r>
      <w:r>
        <w:t xml:space="preserve"> </w:t>
      </w:r>
      <w:r>
        <w:t xml:space="preserve">Establish formal partnerships with Colombo-based production houses (e.g., Lankan Cinema Collective, CineSri) to streamline co-production negotiations. Directors utilizing these networks secured 68% of international deals this quarter.</w:t>
      </w:r>
    </w:p>
    <w:p>
      <w:pPr>
        <w:numPr>
          <w:ilvl w:val="0"/>
          <w:numId w:val="1004"/>
        </w:numPr>
        <w:pStyle w:val="Compact"/>
      </w:pPr>
      <w:r>
        <w:rPr>
          <w:bCs/>
          <w:b/>
        </w:rPr>
        <w:t xml:space="preserve">Leverage Cultural Authenticity as Competitive Advantage:</w:t>
      </w:r>
      <w:r>
        <w:t xml:space="preserve"> </w:t>
      </w:r>
      <w:r>
        <w:t xml:space="preserve">The Sales Report confirms that films emphasizing authentic Sri Lanka Colombo settings and narratives achieved 53% higher audience retention rates on global platforms, directly translating to stronger subscription revenues.</w:t>
      </w:r>
    </w:p>
    <w:bookmarkEnd w:id="27"/>
    <w:bookmarkStart w:id="29" w:name="X8180938a52c9a294278c2ab9f47b9b0069890f5"/>
    <w:p>
      <w:pPr>
        <w:pStyle w:val="Heading2"/>
      </w:pPr>
      <w:r>
        <w:t xml:space="preserve">VI. Conclusion: The Future of Film Director Sales in Sri Lanka Colombo</w:t>
      </w:r>
    </w:p>
    <w:p>
      <w:pPr>
        <w:pStyle w:val="FirstParagraph"/>
      </w:pPr>
      <w:r>
        <w:t xml:space="preserve">This Sales Report unequivocally demonstrates that Film Directors are no longer merely creative leads—they have become pivotal revenue drivers for the Sri Lanka Colombo film industry. With theatrical, digital, and international sales channels now generating sustainable income streams, the role of a Film Director has evolved into a comprehensive business leadership position. The data reveals that directors who actively manage sales strategy alongside artistic vision—particularly those rooted in Colombo's creative ecosystem—are capturing 74% of the industry's revenue growth.</w:t>
      </w:r>
    </w:p>
    <w:p>
      <w:pPr>
        <w:pStyle w:val="BodyText"/>
      </w:pPr>
      <w:r>
        <w:t xml:space="preserve">As Sri Lanka Colombo continues to establish itself as a credible global filmmaking destination, our Sales Report provides actionable evidence for Film Directors to maximize commercial impact. The path forward requires directors to deepen their understanding of market dynamics while maintaining cultural authenticity—a synergy that has already generated LKR 1.7 billion ($5.4 million USD) in quarterly sales across Colombo-based productions. This momentum positions Sri Lankan cinema for exponential growth, with Film Directors at the forefront of a new era where artistic excellence and commercial success are inseparable.</w:t>
      </w:r>
    </w:p>
    <w:p>
      <w:pPr>
        <w:pStyle w:val="BodyText"/>
      </w:pPr>
      <w:r>
        <w:rPr>
          <w:bCs/>
          <w:b/>
        </w:rPr>
        <w:t xml:space="preserve">Prepared By:</w:t>
      </w:r>
      <w:r>
        <w:t xml:space="preserve"> </w:t>
      </w:r>
      <w:r>
        <w:t xml:space="preserve">Market Intelligence Division, Sri Lankan Film Production Council</w:t>
      </w:r>
      <w:r>
        <w:br/>
      </w:r>
      <w:r>
        <w:rPr>
          <w:bCs/>
          <w:b/>
        </w:rPr>
        <w:t xml:space="preserve">Contact:</w:t>
      </w:r>
      <w:r>
        <w:t xml:space="preserve"> </w:t>
      </w:r>
      <w:r>
        <w:t xml:space="preserve">marketanalysis@slfpc.lk | +94 11 234 5678</w:t>
      </w:r>
    </w:p>
    <w:bookmarkStart w:id="28" w:name="appendix-key-sales-metrics-q3-2023"/>
    <w:p>
      <w:pPr>
        <w:pStyle w:val="Heading3"/>
      </w:pPr>
      <w:r>
        <w:t xml:space="preserve">APPENDIX: KEY SALES METRICS (Q3 2023)</w:t>
      </w:r>
    </w:p>
    <w:p>
      <w:pPr>
        <w:numPr>
          <w:ilvl w:val="0"/>
          <w:numId w:val="1005"/>
        </w:numPr>
        <w:pStyle w:val="Compact"/>
      </w:pPr>
      <w:r>
        <w:t xml:space="preserve">Total Revenue from Colombo-Based Film Directors: LKR 5.2 Billion ($16.6 million USD)</w:t>
      </w:r>
    </w:p>
    <w:p>
      <w:pPr>
        <w:numPr>
          <w:ilvl w:val="0"/>
          <w:numId w:val="1005"/>
        </w:numPr>
        <w:pStyle w:val="Compact"/>
      </w:pPr>
      <w:r>
        <w:t xml:space="preserve">Digital Platform Sales Growth vs Q2 2023: +41%</w:t>
      </w:r>
    </w:p>
    <w:p>
      <w:pPr>
        <w:numPr>
          <w:ilvl w:val="0"/>
          <w:numId w:val="1005"/>
        </w:numPr>
        <w:pStyle w:val="Compact"/>
      </w:pPr>
      <w:r>
        <w:t xml:space="preserve">International Distribution Deals Secured: 37 (Up 58% YoY)</w:t>
      </w:r>
    </w:p>
    <w:p>
      <w:pPr>
        <w:numPr>
          <w:ilvl w:val="0"/>
          <w:numId w:val="1005"/>
        </w:numPr>
        <w:pStyle w:val="Compact"/>
      </w:pPr>
      <w:r>
        <w:t xml:space="preserve">Avg. Revenue per Colombo-Directed Film Released: $426,000 USD</w:t>
      </w:r>
    </w:p>
    <w:p>
      <w:pPr>
        <w:pStyle w:val="FirstParagraph"/>
      </w:pPr>
      <w:r>
        <w:rPr>
          <w:iCs/>
          <w:i/>
        </w:rPr>
        <w:t xml:space="preserve">This Sales Report is confidential and intended solely for internal use by the Sri Lanka Colombo film industry. Unauthorized distribution prohibited.</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Film Director Performance - Sri Lanka Colombo</dc:title>
  <dc:creator/>
  <dc:language>en</dc:language>
  <cp:keywords/>
  <dcterms:created xsi:type="dcterms:W3CDTF">2026-07-25T01:29:30Z</dcterms:created>
  <dcterms:modified xsi:type="dcterms:W3CDTF">2026-07-25T01:29:30Z</dcterms:modified>
</cp:coreProperties>
</file>

<file path=docProps/custom.xml><?xml version="1.0" encoding="utf-8"?>
<Properties xmlns="http://schemas.openxmlformats.org/officeDocument/2006/custom-properties" xmlns:vt="http://schemas.openxmlformats.org/officeDocument/2006/docPropsVTypes"/>
</file>