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Film</w:t>
      </w:r>
      <w:r>
        <w:t xml:space="preserve"> </w:t>
      </w:r>
      <w:r>
        <w:t xml:space="preserve">Director</w:t>
      </w:r>
      <w:r>
        <w:t xml:space="preserve"> </w:t>
      </w:r>
      <w:r>
        <w:t xml:space="preserve">Sales</w:t>
      </w:r>
      <w:r>
        <w:t xml:space="preserve"> </w:t>
      </w:r>
      <w:r>
        <w:t xml:space="preserve">Report</w:t>
      </w:r>
    </w:p>
    <w:bookmarkStart w:id="27" w:name="X843748cd0403f42beb6e2b6238c20c269861534"/>
    <w:p>
      <w:pPr>
        <w:pStyle w:val="Heading1"/>
      </w:pPr>
      <w:r>
        <w:t xml:space="preserve">Sales Report: Global Market Performance of Renowned Film Director in Thailand Bangkok</w:t>
      </w:r>
    </w:p>
    <w:bookmarkStart w:id="20" w:name="executive-summary"/>
    <w:p>
      <w:pPr>
        <w:pStyle w:val="Heading2"/>
      </w:pPr>
      <w:r>
        <w:t xml:space="preserve">Executive Summary</w:t>
      </w:r>
    </w:p>
    <w:p>
      <w:pPr>
        <w:pStyle w:val="FirstParagraph"/>
      </w:pPr>
      <w:r>
        <w:t xml:space="preserve">This comprehensive Sales Report details the market performance of acclaimed Film Director [Director's Name] operating within the dynamic entertainment ecosystem of Thailand Bangkok. As a pivotal figure in Southeast Asian cinema, this Sales Report underscores exceptional sales growth across film distribution channels, theatrical releases, and digital platforms within Thailand Bangkok's $1.2B annual film market. The data confirms that [Director's Name]'s strategic approach to content creation and localization has driven a 47% year-over-year increase in sales revenue since establishing headquarters in Bangkok. This report serves as critical evidence of how a globally conscious Film Director can achieve commercial excellence while anchoring operations within Thailand Bangkok's vibrant creative hub.</w:t>
      </w:r>
    </w:p>
    <w:bookmarkEnd w:id="20"/>
    <w:bookmarkStart w:id="21" w:name="Xadcb18a39dfe275f2c44bde796aa0830e9ae719"/>
    <w:p>
      <w:pPr>
        <w:pStyle w:val="Heading2"/>
      </w:pPr>
      <w:r>
        <w:t xml:space="preserve">Thailand Bangkok Market Analysis: Sales Performance Overview</w:t>
      </w:r>
    </w:p>
    <w:p>
      <w:pPr>
        <w:pStyle w:val="FirstParagraph"/>
      </w:pPr>
      <w:r>
        <w:t xml:space="preserve">The Sales Report reveals that [Director's Name]'s recent film "BANGKOK RHYTHM" achieved unprecedented success in Thailand Bangkok, grossing THB 85.7 million ($2.4 million) from 38 theaters within its opening month – a 300% increase over industry averages for local productions. This performance positions the Film Director as a market leader in Thai cinema sales, with streaming platform deals contributing an additional THB 12.3 million through partnerships with LINE TV and iQIYI. Notably, Thailand Bangkok's unique blend of traditional cultural elements and modern storytelling – a hallmark of [Director's Name]'s work – directly correlates to this commercial triumph. The Sales Report confirms that films directed by [Director's Name] command 28% higher average ticket prices than regional competitors in Bangkok, reflecting strong audience demand for authentic Thai narratives executed with international production values.</w:t>
      </w:r>
    </w:p>
    <w:bookmarkEnd w:id="21"/>
    <w:bookmarkStart w:id="22" w:name="key-sales-drivers-in-thailand-bangkok"/>
    <w:p>
      <w:pPr>
        <w:pStyle w:val="Heading2"/>
      </w:pPr>
      <w:r>
        <w:t xml:space="preserve">Key Sales Drivers in Thailand Bangkok</w:t>
      </w:r>
    </w:p>
    <w:p>
      <w:pPr>
        <w:pStyle w:val="FirstParagraph"/>
      </w:pPr>
      <w:r>
        <w:t xml:space="preserve">Three critical factors underpin the Film Director's sales dominance in Thailand Bangkok:</w:t>
      </w:r>
    </w:p>
    <w:p>
      <w:pPr>
        <w:numPr>
          <w:ilvl w:val="0"/>
          <w:numId w:val="1001"/>
        </w:numPr>
        <w:pStyle w:val="Compact"/>
      </w:pPr>
      <w:r>
        <w:rPr>
          <w:bCs/>
          <w:b/>
        </w:rPr>
        <w:t xml:space="preserve">Cultural Authenticity with Global Appeal:</w:t>
      </w:r>
      <w:r>
        <w:t xml:space="preserve"> </w:t>
      </w:r>
      <w:r>
        <w:t xml:space="preserve">[Director's Name] integrates genuine Bangkok street culture, language nuances, and local festivals into narratives without resorting to exoticism. This approach resonated deeply with Thai audiences (78% of ticket buyers were under 35) while attracting international streaming subscribers. The Sales Report notes a 65% spike in overseas interest after the Bangkok premiere at Siam Paragon.</w:t>
      </w:r>
    </w:p>
    <w:p>
      <w:pPr>
        <w:numPr>
          <w:ilvl w:val="0"/>
          <w:numId w:val="1001"/>
        </w:numPr>
        <w:pStyle w:val="Compact"/>
      </w:pPr>
      <w:r>
        <w:rPr>
          <w:bCs/>
          <w:b/>
        </w:rPr>
        <w:t xml:space="preserve">Strategic Local Partnerships:</w:t>
      </w:r>
      <w:r>
        <w:t xml:space="preserve"> </w:t>
      </w:r>
      <w:r>
        <w:t xml:space="preserve">By collaborating exclusively with Bangkok-based distributors like GMMTV and VIE Entertainment, the Film Director secured premium theater placements. This localized sales strategy generated a 22% higher gross margin compared to films distributed through international agencies in Thailand.</w:t>
      </w:r>
    </w:p>
    <w:p>
      <w:pPr>
        <w:numPr>
          <w:ilvl w:val="0"/>
          <w:numId w:val="1001"/>
        </w:numPr>
        <w:pStyle w:val="Compact"/>
      </w:pPr>
      <w:r>
        <w:rPr>
          <w:bCs/>
          <w:b/>
        </w:rPr>
        <w:t xml:space="preserve">Digital Sales Innovation:</w:t>
      </w:r>
      <w:r>
        <w:t xml:space="preserve"> </w:t>
      </w:r>
      <w:r>
        <w:t xml:space="preserve">The Film Director pioneered Thailand's first "BANGKOK PREMIERE EDITION" digital bundle, offering exclusive behind-the-scenes content with early streaming access. This initiative drove a 34% increase in direct-to-consumer sales through the official Bangkok website, directly contributing to the Sales Report's highlighted 20% revenue growth from digital channels.</w:t>
      </w:r>
    </w:p>
    <w:bookmarkEnd w:id="22"/>
    <w:bookmarkStart w:id="23" w:name="comparative-market-positioning"/>
    <w:p>
      <w:pPr>
        <w:pStyle w:val="Heading2"/>
      </w:pPr>
      <w:r>
        <w:t xml:space="preserve">Comparative Market Positioning</w:t>
      </w:r>
    </w:p>
    <w:p>
      <w:pPr>
        <w:pStyle w:val="FirstParagraph"/>
      </w:pPr>
      <w:r>
        <w:t xml:space="preserve">As detailed in this Sales Report, [Director's Name] outperforms industry benchmarks across all key metrics in Thailand Bangkok. While the average Thai film generates THB 18.5 million domestically, [Director's Name]'s productions consistently exceed THB 70 million – a result of strategic sales planning executed from their Bangkok headquarters. The Sales Report includes a comparative table showing:</w:t>
      </w:r>
    </w:p>
    <w:p>
      <w:pPr>
        <w:pStyle w:val="BodyText"/>
      </w:pPr>
      <w:r>
        <w:t xml:space="preserve">Market Metric</w:t>
      </w:r>
    </w:p>
    <w:p>
      <w:pPr>
        <w:pStyle w:val="BodyText"/>
      </w:pPr>
      <w:r>
        <w:t xml:space="preserve">[Director's Name] Films</w:t>
      </w:r>
    </w:p>
    <w:p>
      <w:pPr>
        <w:pStyle w:val="BodyText"/>
      </w:pPr>
      <w:r>
        <w:t xml:space="preserve">Industry Average (Thailand)</w:t>
      </w:r>
    </w:p>
    <w:p>
      <w:pPr>
        <w:pStyle w:val="BodyText"/>
      </w:pPr>
      <w:r>
        <w:t xml:space="preserve">Theatrical Gross (THB)</w:t>
      </w:r>
    </w:p>
    <w:p>
      <w:pPr>
        <w:pStyle w:val="BodyText"/>
      </w:pPr>
      <w:r>
        <w:t xml:space="preserve">72,400,000</w:t>
      </w:r>
    </w:p>
    <w:p>
      <w:pPr>
        <w:pStyle w:val="BodyText"/>
      </w:pPr>
      <w:r>
        <w:t xml:space="preserve">18,500,000</w:t>
      </w:r>
    </w:p>
    <w:p>
      <w:pPr>
        <w:pStyle w:val="BodyText"/>
      </w:pPr>
      <w:r>
        <w:t xml:space="preserve">Digital Revenue Share</w:t>
      </w:r>
    </w:p>
    <w:p>
      <w:pPr>
        <w:pStyle w:val="BodyText"/>
      </w:pPr>
      <w:r>
        <w:t xml:space="preserve">34%</w:t>
      </w:r>
    </w:p>
    <w:p>
      <w:pPr>
        <w:pStyle w:val="BodyText"/>
      </w:pPr>
      <w:r>
        <w:t xml:space="preserve">18%</w:t>
      </w:r>
    </w:p>
    <w:p>
      <w:pPr>
        <w:pStyle w:val="BodyText"/>
      </w:pPr>
      <w:r>
        <w:t xml:space="preserve">Audience Retention Rate (Post-Release)</w:t>
      </w:r>
    </w:p>
    <w:p>
      <w:pPr>
        <w:pStyle w:val="BodyText"/>
      </w:pPr>
      <w:r>
        <w:t xml:space="preserve">68%41%</w:t>
      </w:r>
    </w:p>
    <w:bookmarkEnd w:id="23"/>
    <w:bookmarkStart w:id="24" w:name="challenges-and-strategic-responses"/>
    <w:p>
      <w:pPr>
        <w:pStyle w:val="Heading2"/>
      </w:pPr>
      <w:r>
        <w:t xml:space="preserve">Challenges and Strategic Responses</w:t>
      </w:r>
    </w:p>
    <w:p>
      <w:pPr>
        <w:pStyle w:val="FirstParagraph"/>
      </w:pPr>
      <w:r>
        <w:t xml:space="preserve">The Sales Report acknowledges initial challenges in Thailand Bangkok's competitive market, including distribution resistance from traditional cinema chains. The Film Director overcame this by implementing a 'Bangkok First' sales policy – securing exclusive theatrical window for all new releases within 30 days of their Bangkok premiere. This strategy reduced piracy concerns while maximizing revenue from Thailand's key urban centers (Bangkok, Chiang Mai, Phuket). Additionally, the Sales Report identifies how [Director's Name] adapted to Thailand Bangkok's rapidly evolving viewing habits by launching a 'Social Media First' campaign for younger demographics, resulting in viral TikTok engagement that boosted pre-sale ticket purchases by 200%.</w:t>
      </w:r>
    </w:p>
    <w:bookmarkEnd w:id="24"/>
    <w:bookmarkStart w:id="25" w:name="X88c0dc5d46a265c078ccde6b1d68274165256a2"/>
    <w:p>
      <w:pPr>
        <w:pStyle w:val="Heading2"/>
      </w:pPr>
      <w:r>
        <w:t xml:space="preserve">Future Sales Outlook for Thailand Bangkok</w:t>
      </w:r>
    </w:p>
    <w:p>
      <w:pPr>
        <w:pStyle w:val="FirstParagraph"/>
      </w:pPr>
      <w:r>
        <w:t xml:space="preserve">This Sales Report projects sustained growth based on the Film Director's upcoming project "RIVERS OF BANGKOK," with a confirmed THB 58 million production budget and pre-sales of THB 34 million from Thai distributors. Key sales initiatives include:</w:t>
      </w:r>
    </w:p>
    <w:p>
      <w:pPr>
        <w:numPr>
          <w:ilvl w:val="0"/>
          <w:numId w:val="1002"/>
        </w:numPr>
        <w:pStyle w:val="Compact"/>
      </w:pPr>
      <w:r>
        <w:t xml:space="preserve">Expansion into Thailand's emerging regional markets (Chiang Mai, Khon Kaen) with localized marketing</w:t>
      </w:r>
    </w:p>
    <w:p>
      <w:pPr>
        <w:numPr>
          <w:ilvl w:val="0"/>
          <w:numId w:val="1002"/>
        </w:numPr>
        <w:pStyle w:val="Compact"/>
      </w:pPr>
      <w:r>
        <w:t xml:space="preserve">Partnership with Bangkok-based tech firm "NexGen AI" for personalized streaming recommendations</w:t>
      </w:r>
    </w:p>
    <w:p>
      <w:pPr>
        <w:numPr>
          <w:ilvl w:val="0"/>
          <w:numId w:val="1002"/>
        </w:numPr>
        <w:pStyle w:val="Compact"/>
      </w:pPr>
      <w:r>
        <w:t xml:space="preserve">Development of a dedicated Thailand Bangkok Film Festival showcasing the director's work</w:t>
      </w:r>
    </w:p>
    <w:p>
      <w:pPr>
        <w:pStyle w:val="FirstParagraph"/>
      </w:pPr>
      <w:r>
        <w:t xml:space="preserve">The Sales Report forecasts that [Director's Name] will achieve THB 105 million in Thailand Bangkok sales for 2024, representing a 38% increase from previous year. This growth trajectory positions the Film Director as an essential catalyst for Thailand's film industry development, with Bangkok serving as the strategic nexus for global content distribution.</w:t>
      </w:r>
    </w:p>
    <w:bookmarkEnd w:id="25"/>
    <w:bookmarkStart w:id="26" w:name="X2c5f437461d02336b550ac2faaaffdf7451b79f"/>
    <w:p>
      <w:pPr>
        <w:pStyle w:val="Heading2"/>
      </w:pPr>
      <w:r>
        <w:t xml:space="preserve">Conclusion: The Thailand Bangkok Sales Blueprint</w:t>
      </w:r>
    </w:p>
    <w:p>
      <w:pPr>
        <w:pStyle w:val="FirstParagraph"/>
      </w:pPr>
      <w:r>
        <w:t xml:space="preserve">This Sales Report conclusively demonstrates that [Director's Name] has redefined commercial success in Thailand Bangkok through a unique fusion of cultural authenticity and data-driven sales strategy. The Film Director's ability to translate local Bangkok experiences into universally appealing narratives has created a replicable model for the industry. As Thailand seeks to expand its global film footprint, this Sales Report establishes that operational excellence within Bangkok – from production to distribution – directly correlates with market leadership. For stakeholders investing in Thai cinema, the evidence is clear: partnering with a Film Director deeply embedded in Thailand Bangkok's creative ecosystem delivers superior sales outcomes. We recommend scaling this model across all new productions to capture Thailand's rapidly growing $3.1 billion entertainment market, where Bangkok remains the undisputed commercial capital.</w:t>
      </w:r>
    </w:p>
    <w:p>
      <w:pPr>
        <w:pStyle w:val="BodyText"/>
      </w:pPr>
      <w:r>
        <w:rPr>
          <w:bCs/>
          <w:b/>
        </w:rPr>
        <w:t xml:space="preserve">Report Compiled By:</w:t>
      </w:r>
      <w:r>
        <w:t xml:space="preserve"> </w:t>
      </w:r>
      <w:r>
        <w:t xml:space="preserve">International Cinema Analytics Group</w:t>
      </w:r>
      <w:r>
        <w:br/>
      </w:r>
      <w:r>
        <w:rPr>
          <w:bCs/>
          <w:b/>
        </w:rPr>
        <w:t xml:space="preserve">Date:</w:t>
      </w:r>
      <w:r>
        <w:t xml:space="preserve"> </w:t>
      </w:r>
      <w:r>
        <w:t xml:space="preserve">October 26, 2023</w:t>
      </w:r>
      <w:r>
        <w:br/>
      </w:r>
      <w:r>
        <w:rPr>
          <w:bCs/>
          <w:b/>
        </w:rPr>
        <w:t xml:space="preserve">Sales Report Reference ID:</w:t>
      </w:r>
      <w:r>
        <w:t xml:space="preserve"> </w:t>
      </w:r>
      <w:r>
        <w:t xml:space="preserve">THB-FD-2023-Q4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Film Director Sales Report</dc:title>
  <dc:creator/>
  <dc:language>en</dc:language>
  <cp:keywords/>
  <dcterms:created xsi:type="dcterms:W3CDTF">2026-07-24T07:59:10Z</dcterms:created>
  <dcterms:modified xsi:type="dcterms:W3CDTF">2026-07-24T07:59:10Z</dcterms:modified>
</cp:coreProperties>
</file>

<file path=docProps/custom.xml><?xml version="1.0" encoding="utf-8"?>
<Properties xmlns="http://schemas.openxmlformats.org/officeDocument/2006/custom-properties" xmlns:vt="http://schemas.openxmlformats.org/officeDocument/2006/docPropsVTypes"/>
</file>