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Film</w:t>
      </w:r>
      <w:r>
        <w:t xml:space="preserve"> </w:t>
      </w:r>
      <w:r>
        <w:t xml:space="preserve">Director</w:t>
      </w:r>
      <w:r>
        <w:t xml:space="preserve"> </w:t>
      </w:r>
      <w:r>
        <w:t xml:space="preserve">Operations</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4fc70dec47fba13d3cce2d323443564efb0dc9b"/>
    <w:p>
      <w:pPr>
        <w:pStyle w:val="Heading1"/>
      </w:pPr>
      <w:r>
        <w:t xml:space="preserve">ANNUAL SALES PERFORMANCE REPORT</w:t>
      </w:r>
      <w:r>
        <w:br/>
      </w:r>
      <w:r>
        <w:t xml:space="preserve">FOR FILM DIRECTOR OPERATIONS</w:t>
      </w:r>
      <w:r>
        <w:br/>
      </w:r>
      <w:r>
        <w:t xml:space="preserve">UNITED STATES LOS ANGELES MARKET</w:t>
      </w:r>
    </w:p>
    <w:p>
      <w:pPr>
        <w:pStyle w:val="FirstParagraph"/>
      </w:pPr>
      <w:r>
        <w:rPr>
          <w:bCs/>
          <w:b/>
        </w:rPr>
        <w:t xml:space="preserve">Date:</w:t>
      </w:r>
      <w:r>
        <w:t xml:space="preserve"> </w:t>
      </w:r>
      <w:r>
        <w:t xml:space="preserve">October 26, 2023</w:t>
      </w:r>
    </w:p>
    <w:p>
      <w:pPr>
        <w:pStyle w:val="BodyText"/>
      </w:pPr>
      <w:r>
        <w:rPr>
          <w:bCs/>
          <w:b/>
        </w:rPr>
        <w:t xml:space="preserve">Prepared For:</w:t>
      </w:r>
      <w:r>
        <w:t xml:space="preserve"> </w:t>
      </w:r>
      <w:r>
        <w:t xml:space="preserve">Executive Leadership &amp; Production Committee, Los Angeles Film Studio Network</w:t>
      </w:r>
    </w:p>
    <w:p>
      <w:pPr>
        <w:pStyle w:val="BodyText"/>
      </w:pPr>
      <w:r>
        <w:rPr>
          <w:bCs/>
          <w:b/>
        </w:rPr>
        <w:t xml:space="preserve">Subject:</w:t>
      </w:r>
      <w:r>
        <w:t xml:space="preserve"> </w:t>
      </w:r>
      <w:r>
        <w:t xml:space="preserve">Comprehensive Analysis of Film Director Sales Performance in United States Los Angeles Market</w:t>
      </w:r>
    </w:p>
    <w:bookmarkStart w:id="20" w:name="Xaf0cb8caf3ca9ea708d60262ee46c8d202316df"/>
    <w:p>
      <w:pPr>
        <w:pStyle w:val="Heading2"/>
      </w:pPr>
      <w:r>
        <w:t xml:space="preserve">I. Executive Summary: The LA Advantage in Film Director Sales</w:t>
      </w:r>
    </w:p>
    <w:p>
      <w:pPr>
        <w:pStyle w:val="FirstParagraph"/>
      </w:pPr>
      <w:r>
        <w:t xml:space="preserve">This annual Sales Report details the exceptional market performance of our premium Film Director portfolio within the United States Los Angeles ecosystem, which continues to dominate global entertainment economics. As the undisputed epicenter of Hollywood, Los Angeles generates 87% of all film production revenue in the United States. Our Film Directors have secured a remarkable 32% year-over-year growth in sales volume, significantly outpacing industry averages (21%) across all major studios operating in United States Los Angeles. This achievement stems from strategic alignment with LA's unique creative infrastructure—where talent acquisition, financing, and distribution networks converge to maximize director-driven sales potential.</w:t>
      </w:r>
    </w:p>
    <w:bookmarkEnd w:id="20"/>
    <w:bookmarkStart w:id="21" w:name="X26fc33b59474174d1526d17bb8e1cbc862dcf73"/>
    <w:p>
      <w:pPr>
        <w:pStyle w:val="Heading2"/>
      </w:pPr>
      <w:r>
        <w:t xml:space="preserve">II. Current Sales Performance: Data-Driven Success in LA</w:t>
      </w:r>
    </w:p>
    <w:p>
      <w:pPr>
        <w:pStyle w:val="FirstParagraph"/>
      </w:pPr>
      <w:r>
        <w:t xml:space="preserve">The United States Los Angeles market remains the most valuable revenue engine for film directors globally. Our portfolio demonstrates unprecedented traction with key metrics:</w:t>
      </w:r>
    </w:p>
    <w:p>
      <w:pPr>
        <w:numPr>
          <w:ilvl w:val="0"/>
          <w:numId w:val="1001"/>
        </w:numPr>
        <w:pStyle w:val="Compact"/>
      </w:pPr>
      <w:r>
        <w:rPr>
          <w:bCs/>
          <w:b/>
        </w:rPr>
        <w:t xml:space="preserve">Box Office Dominance:</w:t>
      </w:r>
      <w:r>
        <w:t xml:space="preserve"> </w:t>
      </w:r>
      <w:r>
        <w:t xml:space="preserve">7 of our top 10 Film Directors generated $50M+ domestic openings in LA-located productions, including three films exceeding $120M (vs. industry average: $45M)</w:t>
      </w:r>
    </w:p>
    <w:p>
      <w:pPr>
        <w:numPr>
          <w:ilvl w:val="0"/>
          <w:numId w:val="1001"/>
        </w:numPr>
        <w:pStyle w:val="Compact"/>
      </w:pPr>
      <w:r>
        <w:rPr>
          <w:bCs/>
          <w:b/>
        </w:rPr>
        <w:t xml:space="preserve">Streaming Partnerships:</w:t>
      </w:r>
      <w:r>
        <w:t xml:space="preserve"> </w:t>
      </w:r>
      <w:r>
        <w:t xml:space="preserve">Direct deals with Netflix, Disney+, and Max now account for 68% of our Film Director sales revenue—up from 42% in 2021—as LA-based streamers prioritize director-driven content</w:t>
      </w:r>
    </w:p>
    <w:p>
      <w:pPr>
        <w:numPr>
          <w:ilvl w:val="0"/>
          <w:numId w:val="1001"/>
        </w:numPr>
        <w:pStyle w:val="Compact"/>
      </w:pPr>
      <w:r>
        <w:rPr>
          <w:bCs/>
          <w:b/>
        </w:rPr>
        <w:t xml:space="preserve">Talent Premium:</w:t>
      </w:r>
      <w:r>
        <w:t xml:space="preserve"> </w:t>
      </w:r>
      <w:r>
        <w:t xml:space="preserve">Our top-tier Film Directors command 37% higher per-film fees than national averages, directly attributable to their Los Angeles production networks and Oscar-recognized track records</w:t>
      </w:r>
    </w:p>
    <w:p>
      <w:pPr>
        <w:pStyle w:val="FirstParagraph"/>
      </w:pPr>
      <w:r>
        <w:rPr>
          <w:bCs/>
          <w:b/>
        </w:rPr>
        <w:t xml:space="preserve">Key Insight:</w:t>
      </w:r>
      <w:r>
        <w:t xml:space="preserve"> </w:t>
      </w:r>
      <w:r>
        <w:t xml:space="preserve">The United States Los Angeles market's concentration of studio executives, talent agencies (CAA, WME), and film financiers creates a self-reinforcing sales ecosystem. When a Film Director secures a project in LA—whether for Paramount Pictures or an indie distributor—sales velocity increases by 52% versus non-LA productions due to streamlined deal-making.</w:t>
      </w:r>
    </w:p>
    <w:bookmarkEnd w:id="21"/>
    <w:bookmarkStart w:id="22" w:name="X0d005f9b2b02f7604e2d16e481513ffd39d50af"/>
    <w:p>
      <w:pPr>
        <w:pStyle w:val="Heading2"/>
      </w:pPr>
      <w:r>
        <w:t xml:space="preserve">III. Competitive Landscape Analysis: Why Los Angeles Wins</w:t>
      </w:r>
    </w:p>
    <w:p>
      <w:pPr>
        <w:pStyle w:val="FirstParagraph"/>
      </w:pPr>
      <w:r>
        <w:t xml:space="preserve">The global film industry's revenue is increasingly centralized in United States Los Angeles. Our analysis reveals three critical LA advantages driving Film Director sales success:</w:t>
      </w:r>
    </w:p>
    <w:p>
      <w:pPr>
        <w:numPr>
          <w:ilvl w:val="0"/>
          <w:numId w:val="1002"/>
        </w:numPr>
        <w:pStyle w:val="Compact"/>
      </w:pPr>
      <w:r>
        <w:rPr>
          <w:bCs/>
          <w:b/>
        </w:rPr>
        <w:t xml:space="preserve">Infrastructure Synergy:</w:t>
      </w:r>
      <w:r>
        <w:t xml:space="preserve"> </w:t>
      </w:r>
      <w:r>
        <w:t xml:space="preserve">93% of top Film Directors maintain LA-based production offices. This proximity enables rapid deal negotiations with executives at Warner Bros., Sony, and Amazon Studios—all headquartered within 15 miles of downtown Los Angeles.</w:t>
      </w:r>
    </w:p>
    <w:p>
      <w:pPr>
        <w:numPr>
          <w:ilvl w:val="0"/>
          <w:numId w:val="1002"/>
        </w:numPr>
        <w:pStyle w:val="Compact"/>
      </w:pPr>
      <w:r>
        <w:rPr>
          <w:bCs/>
          <w:b/>
        </w:rPr>
        <w:t xml:space="preserve">Talent Pipeline Density:</w:t>
      </w:r>
      <w:r>
        <w:t xml:space="preserve"> </w:t>
      </w:r>
      <w:r>
        <w:t xml:space="preserve">The LA metropolitan area produces 76% of all U.S. film directors (per UCLA Entertainment Research). Our sales team leverages this pipeline to identify emerging talent with proven LA production credits before they reach national prominence.</w:t>
      </w:r>
    </w:p>
    <w:p>
      <w:pPr>
        <w:numPr>
          <w:ilvl w:val="0"/>
          <w:numId w:val="1002"/>
        </w:numPr>
        <w:pStyle w:val="Compact"/>
      </w:pPr>
      <w:r>
        <w:rPr>
          <w:bCs/>
          <w:b/>
        </w:rPr>
        <w:t xml:space="preserve">Event-Driven Sales Catalysts:</w:t>
      </w:r>
      <w:r>
        <w:t xml:space="preserve"> </w:t>
      </w:r>
      <w:r>
        <w:t xml:space="preserve">Major events like the Academy Awards, Cannes Film Festival (with LA pre-viwing parties), and Los Angeles Film Festival generate 41% of all high-value director contracts annually. Our Film Directors consistently dominate these platforms when operating within United States Los Angeles.</w:t>
      </w:r>
    </w:p>
    <w:bookmarkEnd w:id="22"/>
    <w:bookmarkStart w:id="23" w:name="iv.-strategic-initiatives-fueling-growth"/>
    <w:p>
      <w:pPr>
        <w:pStyle w:val="Heading2"/>
      </w:pPr>
      <w:r>
        <w:t xml:space="preserve">IV. Strategic Initiatives Fueling Growth</w:t>
      </w:r>
    </w:p>
    <w:p>
      <w:pPr>
        <w:pStyle w:val="FirstParagraph"/>
      </w:pPr>
      <w:r>
        <w:t xml:space="preserve">To sustain our market leadership, we've implemented three LA-centric initiatives that directly elevate Film Director sales performance:</w:t>
      </w:r>
    </w:p>
    <w:p>
      <w:pPr>
        <w:pStyle w:val="BodyText"/>
      </w:pPr>
      <w:r>
        <w:rPr>
          <w:bCs/>
          <w:b/>
        </w:rPr>
        <w:t xml:space="preserve">LA Creative Accelerator Program:</w:t>
      </w:r>
      <w:r>
        <w:t xml:space="preserve"> </w:t>
      </w:r>
      <w:r>
        <w:t xml:space="preserve">We now provide dedicated Los Angeles office space and production liaison services for all Film Directors. This reduces deal-closing time by 38%—critical in a market where timing determines sale value. Example: Director Elena Rodriguez secured her $22M Paramount deal within 17 days of LA studio meeting.</w:t>
      </w:r>
    </w:p>
    <w:p>
      <w:pPr>
        <w:pStyle w:val="BodyText"/>
      </w:pPr>
      <w:r>
        <w:rPr>
          <w:bCs/>
          <w:b/>
        </w:rPr>
        <w:t xml:space="preserve">Streaming-First Director Development:</w:t>
      </w:r>
      <w:r>
        <w:t xml:space="preserve"> </w:t>
      </w:r>
      <w:r>
        <w:t xml:space="preserve">Partnering with LA-based streamers, we've created content libraries showcasing Film Directors' work to streaming executives. This targeted approach generated $89M in direct sales during Q3 2023—representing 71% of all new director deals this year.</w:t>
      </w:r>
    </w:p>
    <w:p>
      <w:pPr>
        <w:pStyle w:val="BodyText"/>
      </w:pPr>
      <w:r>
        <w:rPr>
          <w:bCs/>
          <w:b/>
        </w:rPr>
        <w:t xml:space="preserve">LA Market Intelligence Unit:</w:t>
      </w:r>
      <w:r>
        <w:t xml:space="preserve"> </w:t>
      </w:r>
      <w:r>
        <w:t xml:space="preserve">Our real-time analytics platform tracks Los Angeles studio spending patterns, enabling us to pitch Film Directors precisely when LA production budgets are highest (typically Q1 and Q4). This data-driven approach has increased sales conversion rates by 59%.</w:t>
      </w:r>
    </w:p>
    <w:bookmarkEnd w:id="23"/>
    <w:bookmarkStart w:id="24" w:name="Xdc45672eeb3b000a5ebc2020355a555ee641bc4"/>
    <w:p>
      <w:pPr>
        <w:pStyle w:val="Heading2"/>
      </w:pPr>
      <w:r>
        <w:t xml:space="preserve">V. Future Outlook: Positioning for United States Los Angeles Dominance</w:t>
      </w:r>
    </w:p>
    <w:p>
      <w:pPr>
        <w:pStyle w:val="FirstParagraph"/>
      </w:pPr>
      <w:r>
        <w:t xml:space="preserve">Looking ahead, the United States Los Angeles market will remain the critical revenue hub for film directors through 2030. Our forecast projects:</w:t>
      </w:r>
    </w:p>
    <w:p>
      <w:pPr>
        <w:numPr>
          <w:ilvl w:val="0"/>
          <w:numId w:val="1003"/>
        </w:numPr>
        <w:pStyle w:val="Compact"/>
      </w:pPr>
      <w:r>
        <w:rPr>
          <w:bCs/>
          <w:b/>
        </w:rPr>
        <w:t xml:space="preserve">Streaming Expansion:</w:t>
      </w:r>
      <w:r>
        <w:t xml:space="preserve"> </w:t>
      </w:r>
      <w:r>
        <w:t xml:space="preserve">LA-based streamers will allocate $68B to original content by 2025—creating massive demand for Film Directors with proven LA production credentials</w:t>
      </w:r>
    </w:p>
    <w:p>
      <w:pPr>
        <w:numPr>
          <w:ilvl w:val="0"/>
          <w:numId w:val="1003"/>
        </w:numPr>
        <w:pStyle w:val="Compact"/>
      </w:pPr>
      <w:r>
        <w:rPr>
          <w:bCs/>
          <w:b/>
        </w:rPr>
        <w:t xml:space="preserve">Hybrid Production Demand:</w:t>
      </w:r>
      <w:r>
        <w:t xml:space="preserve"> </w:t>
      </w:r>
      <w:r>
        <w:t xml:space="preserve">79% of LA studios now require "LA-adjacent" directorship for major projects (e.g., shooting in Southern California). Our Film Directors' local presence is no longer optional—it's a sales prerequisite.</w:t>
      </w:r>
    </w:p>
    <w:p>
      <w:pPr>
        <w:numPr>
          <w:ilvl w:val="0"/>
          <w:numId w:val="1003"/>
        </w:numPr>
        <w:pStyle w:val="Compact"/>
      </w:pPr>
      <w:r>
        <w:rPr>
          <w:bCs/>
          <w:b/>
        </w:rPr>
        <w:t xml:space="preserve">Talent Valuation Surge:</w:t>
      </w:r>
      <w:r>
        <w:t xml:space="preserve"> </w:t>
      </w:r>
      <w:r>
        <w:t xml:space="preserve">As the U.S. film industry matures, Film Directors with LA-based creative teams will command 25% higher sales premiums due to reduced production risk and faster execution.</w:t>
      </w:r>
    </w:p>
    <w:bookmarkEnd w:id="24"/>
    <w:bookmarkStart w:id="25" w:name="Xed14e2d47d8b800ded0dcca58076cfb1791ce61"/>
    <w:p>
      <w:pPr>
        <w:pStyle w:val="Heading2"/>
      </w:pPr>
      <w:r>
        <w:t xml:space="preserve">VI. Conclusion: The Unmatched Power of Los Angeles</w:t>
      </w:r>
    </w:p>
    <w:p>
      <w:pPr>
        <w:pStyle w:val="FirstParagraph"/>
      </w:pPr>
      <w:r>
        <w:t xml:space="preserve">This Sales Report confirms that the United States Los Angeles marketplace is irreplaceable for Film Director success. Our portfolio's 32% sales growth isn't accidental—it's engineered through strategic immersion in LA's ecosystem. When a Film Director operates with deep LA integration (studio access, production networks, local talent), sales performance transcends national averages and achieves sustainable market leadership.</w:t>
      </w:r>
    </w:p>
    <w:p>
      <w:pPr>
        <w:pStyle w:val="BodyText"/>
      </w:pPr>
      <w:r>
        <w:t xml:space="preserve">For our executive team: Continuing to prioritize Los Angeles as the operational nucleus for all Film Director sales initiatives isn't merely beneficial—it's the single most impactful investment we can make in our creative business. The data is unequivocal: In United States Los Angeles, director-driven sales win by margins that define industry leadership.</w:t>
      </w:r>
    </w:p>
    <w:p>
      <w:pPr>
        <w:pStyle w:val="BodyText"/>
      </w:pPr>
      <w:r>
        <w:t xml:space="preserve">Report Prepared By: Global Film Sales Strategy Division | Los Angeles Office</w:t>
      </w:r>
      <w:r>
        <w:br/>
      </w:r>
      <w:r>
        <w:t xml:space="preserve">Confidential - For Internal Use Only | © 2023 LA Film Studio Network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Film Director Operations - United States Los Angeles</dc:title>
  <dc:creator/>
  <dc:language>en</dc:language>
  <cp:keywords/>
  <dcterms:created xsi:type="dcterms:W3CDTF">2026-07-24T22:48:51Z</dcterms:created>
  <dcterms:modified xsi:type="dcterms:W3CDTF">2026-07-24T22:48:51Z</dcterms:modified>
</cp:coreProperties>
</file>

<file path=docProps/custom.xml><?xml version="1.0" encoding="utf-8"?>
<Properties xmlns="http://schemas.openxmlformats.org/officeDocument/2006/custom-properties" xmlns:vt="http://schemas.openxmlformats.org/officeDocument/2006/docPropsVTypes"/>
</file>