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Film</w:t>
      </w:r>
      <w:r>
        <w:t xml:space="preserve"> </w:t>
      </w:r>
      <w:r>
        <w:t xml:space="preserve">Director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b042e63d23c9c362226de019748bd513cd8b64b"/>
    <w:p>
      <w:pPr>
        <w:pStyle w:val="Heading1"/>
      </w:pPr>
      <w:r>
        <w:t xml:space="preserve">Sales Report for Premier Film Director in United States San Francisco Market</w:t>
      </w:r>
    </w:p>
    <w:p>
      <w:pPr>
        <w:pStyle w:val="FirstParagraph"/>
      </w:pPr>
      <w:r>
        <w:t xml:space="preserve">This comprehensive Sales Report details the commercial performance of acclaimed film director, Elena Rodriguez, within the dynamic entertainment ecosystem of United States San Francisco during the third quarter of 2023. As a cornerstone producer in one of America's most influential creative hubs, Ms. Rodriguez's work has demonstrated exceptional market traction, directly impacting regional revenue streams and industry positioning. This document synthesizes sales data, audience engagement metrics, and strategic insights to illuminate how her directorial portfolio is reshaping content consumption patterns in the San Francisco Bay Area.</w:t>
      </w:r>
    </w:p>
    <w:bookmarkStart w:id="20" w:name="Xbd6eb319a022746a4fb335bb8d2a84fb03c387a"/>
    <w:p>
      <w:pPr>
        <w:pStyle w:val="Heading2"/>
      </w:pPr>
      <w:r>
        <w:t xml:space="preserve">Market Context: Why United States San Francisco Matters</w:t>
      </w:r>
    </w:p>
    <w:p>
      <w:pPr>
        <w:pStyle w:val="FirstParagraph"/>
      </w:pPr>
      <w:r>
        <w:t xml:space="preserve">San Francisco remains a pivotal nexus for film distribution, technology innovation, and cultural influence in the United States entertainment landscape. As home to major studios (including Netflix's Bay Area operations), indie film festivals (SFFILM), and tech-driven streaming platforms, this market uniquely blends traditional cinema consumption with digital-first audiences. Our Sales Report analysis confirms that San Francisco accounts for 18% of all premium film sales in Northern California – a figure that has grown steadily due to the city's increasing population of affluent, culturally engaged consumers. For any Film Director seeking sustainable success in the modern industry, mastering this market is non-negotiable.</w:t>
      </w:r>
    </w:p>
    <w:bookmarkEnd w:id="20"/>
    <w:bookmarkStart w:id="21" w:name="q3-2023-sales-performance-breakdown"/>
    <w:p>
      <w:pPr>
        <w:pStyle w:val="Heading2"/>
      </w:pPr>
      <w:r>
        <w:t xml:space="preserve">Q3 2023 Sales Performance Breakdown</w:t>
      </w:r>
    </w:p>
    <w:p>
      <w:pPr>
        <w:pStyle w:val="FirstParagraph"/>
      </w:pPr>
      <w:r>
        <w:t xml:space="preserve">Elena Rodriguez's latest feature film, "Neon Reflections," achieved remarkable commercial success in United States San Francisco during Q3. Key metrics from our Sales Report include:</w:t>
      </w:r>
    </w:p>
    <w:p>
      <w:pPr>
        <w:numPr>
          <w:ilvl w:val="0"/>
          <w:numId w:val="1001"/>
        </w:numPr>
        <w:pStyle w:val="Compact"/>
      </w:pPr>
      <w:r>
        <w:rPr>
          <w:bCs/>
          <w:b/>
        </w:rPr>
        <w:t xml:space="preserve">Theatrical Box Office:</w:t>
      </w:r>
      <w:r>
        <w:t xml:space="preserve"> </w:t>
      </w:r>
      <w:r>
        <w:t xml:space="preserve">$487,000 (5th highest in SF for indie releases this quarter)</w:t>
      </w:r>
    </w:p>
    <w:p>
      <w:pPr>
        <w:numPr>
          <w:ilvl w:val="0"/>
          <w:numId w:val="1001"/>
        </w:numPr>
        <w:pStyle w:val="Compact"/>
      </w:pPr>
      <w:r>
        <w:rPr>
          <w:bCs/>
          <w:b/>
        </w:rPr>
        <w:t xml:space="preserve">Streaming Subscriptions:</w:t>
      </w:r>
      <w:r>
        <w:t xml:space="preserve"> </w:t>
      </w:r>
      <w:r>
        <w:t xml:space="preserve">+32% surge in SF-based viewership after HBO Max acquired exclusive rights</w:t>
      </w:r>
    </w:p>
    <w:p>
      <w:pPr>
        <w:numPr>
          <w:ilvl w:val="0"/>
          <w:numId w:val="1001"/>
        </w:numPr>
        <w:pStyle w:val="Compact"/>
      </w:pPr>
      <w:r>
        <w:rPr>
          <w:bCs/>
          <w:b/>
        </w:rPr>
        <w:t xml:space="preserve">Merchandise &amp; Experiences:</w:t>
      </w:r>
      <w:r>
        <w:t xml:space="preserve"> </w:t>
      </w:r>
      <w:r>
        <w:t xml:space="preserve">$124,000 from pop-up exhibitions at Fort Mason Center (San Francisco's premier cultural venue)</w:t>
      </w:r>
    </w:p>
    <w:p>
      <w:pPr>
        <w:numPr>
          <w:ilvl w:val="0"/>
          <w:numId w:val="1001"/>
        </w:numPr>
        <w:pStyle w:val="Compact"/>
      </w:pPr>
      <w:r>
        <w:rPr>
          <w:bCs/>
          <w:b/>
        </w:rPr>
        <w:t xml:space="preserve">Corporate Partnerships:</w:t>
      </w:r>
      <w:r>
        <w:t xml:space="preserve"> </w:t>
      </w:r>
      <w:r>
        <w:t xml:space="preserve">7 new sponsorship deals with SF-based tech firms (including a landmark Apple partnership)</w:t>
      </w:r>
    </w:p>
    <w:p>
      <w:pPr>
        <w:pStyle w:val="FirstParagraph"/>
      </w:pPr>
      <w:r>
        <w:t xml:space="preserve">Notably, Rodriguez's films now represent 23% of all indie film sales in the United States San Francisco market – a significant jump from her 9% share in Q1 2023. This growth stems directly from her strategic alignment with local cultural institutions like the SF Film Society and collaborative marketing with Apple's Creative Studio in South Park.</w:t>
      </w:r>
    </w:p>
    <w:bookmarkEnd w:id="21"/>
    <w:bookmarkStart w:id="22" w:name="X450a55ef65c9c0411f21de176999e52874635bc"/>
    <w:p>
      <w:pPr>
        <w:pStyle w:val="Heading2"/>
      </w:pPr>
      <w:r>
        <w:t xml:space="preserve">Key Success Drivers for the Film Director</w:t>
      </w:r>
    </w:p>
    <w:p>
      <w:pPr>
        <w:pStyle w:val="FirstParagraph"/>
      </w:pPr>
      <w:r>
        <w:t xml:space="preserve">Our Sales Report identifies three critical factors behind Rodriguez's San Francisco dominance:</w:t>
      </w:r>
    </w:p>
    <w:p>
      <w:pPr>
        <w:numPr>
          <w:ilvl w:val="0"/>
          <w:numId w:val="1002"/>
        </w:numPr>
        <w:pStyle w:val="Compact"/>
      </w:pPr>
      <w:r>
        <w:rPr>
          <w:bCs/>
          <w:b/>
        </w:rPr>
        <w:t xml:space="preserve">Cultural Resonance:</w:t>
      </w:r>
      <w:r>
        <w:t xml:space="preserve"> </w:t>
      </w:r>
      <w:r>
        <w:t xml:space="preserve">Her film "Neon Reflections" premiered at SFFILM, creating authentic local buzz. The narrative about tech workers in San Francisco's startup scene generated organic social media engagement (45% of #SFfilm mentions on Instagram)</w:t>
      </w:r>
    </w:p>
    <w:p>
      <w:pPr>
        <w:numPr>
          <w:ilvl w:val="0"/>
          <w:numId w:val="1002"/>
        </w:numPr>
        <w:pStyle w:val="Compact"/>
      </w:pPr>
      <w:r>
        <w:rPr>
          <w:bCs/>
          <w:b/>
        </w:rPr>
        <w:t xml:space="preserve">Digital-First Distribution Strategy:</w:t>
      </w:r>
      <w:r>
        <w:t xml:space="preserve"> </w:t>
      </w:r>
      <w:r>
        <w:t xml:space="preserve">Partnering with SF-based streaming platform "CineSf" for exclusive early access boosted subscriber acquisition by 28% in the region</w:t>
      </w:r>
    </w:p>
    <w:p>
      <w:pPr>
        <w:numPr>
          <w:ilvl w:val="0"/>
          <w:numId w:val="1002"/>
        </w:numPr>
        <w:pStyle w:val="Compact"/>
      </w:pPr>
      <w:r>
        <w:rPr>
          <w:bCs/>
          <w:b/>
        </w:rPr>
        <w:t xml:space="preserve">Community Integration:</w:t>
      </w:r>
      <w:r>
        <w:t xml:space="preserve"> </w:t>
      </w:r>
      <w:r>
        <w:t xml:space="preserve">Rodriguez's participation in Bay Area film workshops and collaborations with UC Berkeley's Film Department built unprecedented local credibility – a differentiator that elevated her directorial brand beyond typical Hollywood models</w:t>
      </w:r>
    </w:p>
    <w:bookmarkEnd w:id="22"/>
    <w:bookmarkStart w:id="23" w:name="X070ce24ee74d477bcb2bdb1601d5c59d7e423b9"/>
    <w:p>
      <w:pPr>
        <w:pStyle w:val="Heading2"/>
      </w:pPr>
      <w:r>
        <w:t xml:space="preserve">Challenges in the United States San Francisco Market</w:t>
      </w:r>
    </w:p>
    <w:p>
      <w:pPr>
        <w:pStyle w:val="FirstParagraph"/>
      </w:pPr>
      <w:r>
        <w:t xml:space="preserve">Despite strong performance, our Sales Report notes persistent challenges specific to the United States San Francisco ecosystem:</w:t>
      </w:r>
    </w:p>
    <w:p>
      <w:pPr>
        <w:numPr>
          <w:ilvl w:val="0"/>
          <w:numId w:val="1003"/>
        </w:numPr>
        <w:pStyle w:val="Compact"/>
      </w:pPr>
      <w:r>
        <w:rPr>
          <w:bCs/>
          <w:b/>
        </w:rPr>
        <w:t xml:space="preserve">High Production Costs:</w:t>
      </w:r>
      <w:r>
        <w:t xml:space="preserve"> </w:t>
      </w:r>
      <w:r>
        <w:t xml:space="preserve">SF's average film production costs are $37% above national average, squeezing profit margins for independent releases</w:t>
      </w:r>
    </w:p>
    <w:p>
      <w:pPr>
        <w:numPr>
          <w:ilvl w:val="0"/>
          <w:numId w:val="1003"/>
        </w:numPr>
        <w:pStyle w:val="Compact"/>
      </w:pPr>
      <w:r>
        <w:rPr>
          <w:bCs/>
          <w:b/>
        </w:rPr>
        <w:t xml:space="preserve">Competition for Attention:</w:t>
      </w:r>
      <w:r>
        <w:t xml:space="preserve"> </w:t>
      </w:r>
      <w:r>
        <w:t xml:space="preserve">With Netflix and Disney maintaining major regional offices, capturing audience share requires more aggressive marketing spend</w:t>
      </w:r>
    </w:p>
    <w:p>
      <w:pPr>
        <w:numPr>
          <w:ilvl w:val="0"/>
          <w:numId w:val="1003"/>
        </w:numPr>
        <w:pStyle w:val="Compact"/>
      </w:pPr>
      <w:r>
        <w:rPr>
          <w:bCs/>
          <w:b/>
        </w:rPr>
        <w:t xml:space="preserve">Economic Sensitivity:</w:t>
      </w:r>
      <w:r>
        <w:t xml:space="preserve"> </w:t>
      </w:r>
      <w:r>
        <w:t xml:space="preserve">Tech industry layoffs in Q3 impacted disposable income for premium film experiences, causing a 12% dip in $25+ ticket sales</w:t>
      </w:r>
    </w:p>
    <w:p>
      <w:pPr>
        <w:pStyle w:val="FirstParagraph"/>
      </w:pPr>
      <w:r>
        <w:t xml:space="preserve">Crucially, Rodriguez's team mitigated these challenges through strategic partnerships with local businesses (e.g., coffee shops hosting pre-screenings) and leveraging the city's "Film Friendly" tax credit program – a policy unique to United States San Francisco that reduced her Q3 production costs by $86,000.</w:t>
      </w:r>
    </w:p>
    <w:bookmarkEnd w:id="23"/>
    <w:bookmarkStart w:id="24" w:name="Xf06e8de5deefc3ba7913c11c29e1bd8d548ea27"/>
    <w:p>
      <w:pPr>
        <w:pStyle w:val="Heading2"/>
      </w:pPr>
      <w:r>
        <w:t xml:space="preserve">Strategic Recommendations for Sustained Growth</w:t>
      </w:r>
    </w:p>
    <w:p>
      <w:pPr>
        <w:pStyle w:val="FirstParagraph"/>
      </w:pPr>
      <w:r>
        <w:t xml:space="preserve">Based on this comprehensive Sales Report analysis, we recommend the following initiatives to maximize the Film Director's market position in United States San Francisco:</w:t>
      </w:r>
    </w:p>
    <w:p>
      <w:pPr>
        <w:numPr>
          <w:ilvl w:val="0"/>
          <w:numId w:val="1004"/>
        </w:numPr>
        <w:pStyle w:val="Compact"/>
      </w:pPr>
      <w:r>
        <w:rPr>
          <w:bCs/>
          <w:b/>
        </w:rPr>
        <w:t xml:space="preserve">Expand "San Francisco Edition" Releases:</w:t>
      </w:r>
      <w:r>
        <w:t xml:space="preserve"> </w:t>
      </w:r>
      <w:r>
        <w:t xml:space="preserve">Create city-specific digital content bundles (e.g., "SF Noir Collection") for local streaming services to boost subscription revenue</w:t>
      </w:r>
    </w:p>
    <w:p>
      <w:pPr>
        <w:numPr>
          <w:ilvl w:val="0"/>
          <w:numId w:val="1004"/>
        </w:numPr>
        <w:pStyle w:val="Compact"/>
      </w:pPr>
      <w:r>
        <w:rPr>
          <w:bCs/>
          <w:b/>
        </w:rPr>
        <w:t xml:space="preserve">Leverage Tech Synergy:</w:t>
      </w:r>
      <w:r>
        <w:t xml:space="preserve"> </w:t>
      </w:r>
      <w:r>
        <w:t xml:space="preserve">Partner with SF-based AR/VR startups to develop immersive film experiences that attract tech-savvy audiences</w:t>
      </w:r>
    </w:p>
    <w:p>
      <w:pPr>
        <w:numPr>
          <w:ilvl w:val="0"/>
          <w:numId w:val="1004"/>
        </w:numPr>
        <w:pStyle w:val="Compact"/>
      </w:pPr>
      <w:r>
        <w:rPr>
          <w:bCs/>
          <w:b/>
        </w:rPr>
        <w:t xml:space="preserve">Establish Director's Scholarship Fund:</w:t>
      </w:r>
      <w:r>
        <w:t xml:space="preserve"> </w:t>
      </w:r>
      <w:r>
        <w:t xml:space="preserve">Collaborate with SFFILM to create a $250,000 annual program – enhancing Rodriguez's community standing while generating positive PR</w:t>
      </w:r>
    </w:p>
    <w:p>
      <w:pPr>
        <w:numPr>
          <w:ilvl w:val="0"/>
          <w:numId w:val="1004"/>
        </w:numPr>
        <w:pStyle w:val="Compact"/>
      </w:pPr>
      <w:r>
        <w:rPr>
          <w:bCs/>
          <w:b/>
        </w:rPr>
        <w:t xml:space="preserve">Optimize Local Distribution Hubs:</w:t>
      </w:r>
      <w:r>
        <w:t xml:space="preserve"> </w:t>
      </w:r>
      <w:r>
        <w:t xml:space="preserve">Partner with SF locations like the Castro Theatre for curated screenings during tech conference seasons (e.g., Web Summit)</w:t>
      </w:r>
    </w:p>
    <w:bookmarkEnd w:id="24"/>
    <w:bookmarkStart w:id="25" w:name="Xa7820930235fda9bb5d18c8b9e1e1e154451b57"/>
    <w:p>
      <w:pPr>
        <w:pStyle w:val="Heading2"/>
      </w:pPr>
      <w:r>
        <w:t xml:space="preserve">Conclusion: The Director's Blueprint for National Success</w:t>
      </w:r>
    </w:p>
    <w:p>
      <w:pPr>
        <w:pStyle w:val="FirstParagraph"/>
      </w:pPr>
      <w:r>
        <w:t xml:space="preserve">This Sales Report unequivocally demonstrates that Elena Rodriguez has achieved a rare dual success in United States San Francisco – artistic recognition coupled with commercial viability. Her directorial brand now commands premium pricing ($15-$20 per screening) and demonstrates a 37% higher audience retention rate than regional industry averages. Crucially, her performance establishes a replicable model for how Film Directors can thrive within the complex San Francisco ecosystem – where cultural authenticity, strategic community integration, and tech-savvy distribution are now table stakes.</w:t>
      </w:r>
    </w:p>
    <w:p>
      <w:pPr>
        <w:pStyle w:val="BodyText"/>
      </w:pPr>
      <w:r>
        <w:t xml:space="preserve">As the film industry rapidly evolves toward hyper-localized content consumption patterns, Rodriguez's Q3 results position her as a blueprint for directors nationwide. For any Film Director seeking to build enduring success in the United States San Francisco market (or indeed any major cultural hub), this Sales Report confirms that authentic community engagement coupled with data-driven distribution is no longer optional – it's the fundamental currency of modern film commerce.</w:t>
      </w:r>
    </w:p>
    <w:p>
      <w:pPr>
        <w:pStyle w:val="BodyText"/>
      </w:pPr>
      <w:r>
        <w:t xml:space="preserve">Executive Summary:</w:t>
      </w:r>
    </w:p>
    <w:p>
      <w:pPr>
        <w:pStyle w:val="BodyText"/>
      </w:pPr>
      <w:r>
        <w:t xml:space="preserve">Elena Rodriguez's film "Neon Reflections" achieved $635,000 in direct sales within United States San Francisco during Q3 2023, representing a 198% year-over-year growth. Her directorial brand now drives 23% of all indie film revenue in the market through strategic community integration, digital distribution partnerships, and cultural resonance. This Sales Report confirms that for Film Directors targeting national success, mastering San Francisco's unique ecosystem is essential – as the city continues to set standards for how films are sold, experienced, and celebrated across America.</w:t>
      </w:r>
    </w:p>
    <w:p>
      <w:pPr>
        <w:pStyle w:val="BodyText"/>
      </w:pPr>
      <w:r>
        <w:t xml:space="preserve">Prepared by: West Coast Entertainment Analytics | Date: October 15, 2023 | Sales Report #SF-DIR-2023Q3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Film Director Sales Report | Q3 2023</dc:title>
  <dc:creator/>
  <dc:language>en</dc:language>
  <cp:keywords/>
  <dcterms:created xsi:type="dcterms:W3CDTF">2026-07-24T13:27:45Z</dcterms:created>
  <dcterms:modified xsi:type="dcterms:W3CDTF">2026-07-24T13:27:45Z</dcterms:modified>
</cp:coreProperties>
</file>

<file path=docProps/custom.xml><?xml version="1.0" encoding="utf-8"?>
<Properties xmlns="http://schemas.openxmlformats.org/officeDocument/2006/custom-properties" xmlns:vt="http://schemas.openxmlformats.org/officeDocument/2006/docPropsVTypes"/>
</file>