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Caracas</w:t>
      </w:r>
      <w:r>
        <w:t xml:space="preserve"> </w:t>
      </w:r>
      <w:r>
        <w:t xml:space="preserve">Film</w:t>
      </w:r>
      <w:r>
        <w:t xml:space="preserve"> </w:t>
      </w:r>
      <w:r>
        <w:t xml:space="preserve">Industry</w:t>
      </w:r>
      <w:r>
        <w:t xml:space="preserve"> </w:t>
      </w:r>
      <w:r>
        <w:t xml:space="preserve">Sales</w:t>
      </w:r>
      <w:r>
        <w:t xml:space="preserve"> </w:t>
      </w:r>
      <w:r>
        <w:t xml:space="preserve">Report:</w:t>
      </w:r>
      <w:r>
        <w:t xml:space="preserve"> </w:t>
      </w:r>
      <w:r>
        <w:t xml:space="preserve">Director</w:t>
      </w:r>
      <w:r>
        <w:t xml:space="preserve"> </w:t>
      </w:r>
      <w:r>
        <w:t xml:space="preserve">Performance</w:t>
      </w:r>
      <w:r>
        <w:t xml:space="preserve"> </w:t>
      </w:r>
      <w:r>
        <w:t xml:space="preserve">&amp;</w:t>
      </w:r>
      <w:r>
        <w:t xml:space="preserve"> </w:t>
      </w:r>
      <w:r>
        <w:t xml:space="preserve">Market</w:t>
      </w:r>
      <w:r>
        <w:t xml:space="preserve"> </w:t>
      </w:r>
      <w:r>
        <w:t xml:space="preserve">Analysis</w:t>
      </w:r>
    </w:p>
    <w:bookmarkStart w:id="28" w:name="X3f7e88f3468e92690a3e0f54c01f4aa2f7f627e"/>
    <w:p>
      <w:pPr>
        <w:pStyle w:val="Heading1"/>
      </w:pPr>
      <w:r>
        <w:t xml:space="preserve">Sales Report: Film Director Performance in Venezuela Caracas Market (Q3 2023)</w:t>
      </w:r>
    </w:p>
    <w:bookmarkStart w:id="20" w:name="executive-summary"/>
    <w:p>
      <w:pPr>
        <w:pStyle w:val="Heading2"/>
      </w:pPr>
      <w:r>
        <w:t xml:space="preserve">Executive Summary</w:t>
      </w:r>
    </w:p>
    <w:p>
      <w:pPr>
        <w:pStyle w:val="FirstParagraph"/>
      </w:pPr>
      <w:r>
        <w:t xml:space="preserve">This comprehensive Sales Report details the performance of key Film Directors operating within the Venezuela Caracas film production ecosystem during the third quarter of 2023. The document underscores how strategic leadership by visionary Film Directors has directly influenced project acquisition, revenue generation, and market positioning for production companies across Caracas. With Venezuela's film industry navigating complex economic conditions, our analysis reveals that exceptional Film Directors have become critical assets driving sustainable sales growth in the Caracas market.</w:t>
      </w:r>
    </w:p>
    <w:bookmarkEnd w:id="20"/>
    <w:bookmarkStart w:id="21" w:name="Xe4accaa07e80ccac7f926616ce67cf2d02395db"/>
    <w:p>
      <w:pPr>
        <w:pStyle w:val="Heading2"/>
      </w:pPr>
      <w:r>
        <w:t xml:space="preserve">Market Context: Venezuela Caracas Film Industry Overview</w:t>
      </w:r>
    </w:p>
    <w:p>
      <w:pPr>
        <w:pStyle w:val="FirstParagraph"/>
      </w:pPr>
      <w:r>
        <w:t xml:space="preserve">The film sector in Venezuela Caracas faces unique challenges including currency volatility and limited international co-production access. However, this Sales Report demonstrates that locally renowned Film Directors have successfully pivoted to capitalize on domestic demand for culturally resonant content. In Q3 2023, Caracas-based production companies reported a 17% year-over-year increase in revenue streams directly attributed to projects led by award-winning Film Directors like María José Gómez and Luis Fernández. These creators have mastered the art of blending Venezuelan narratives with marketable formats, transforming creative vision into commercial success within Venezuela Caracas.</w:t>
      </w:r>
    </w:p>
    <w:bookmarkEnd w:id="21"/>
    <w:bookmarkStart w:id="22" w:name="Xfb41359599522e63bcc5c369a8bcd62213357c0"/>
    <w:p>
      <w:pPr>
        <w:pStyle w:val="Heading2"/>
      </w:pPr>
      <w:r>
        <w:t xml:space="preserve">Director-Driven Sales Performance Metrics</w:t>
      </w:r>
    </w:p>
    <w:p>
      <w:pPr>
        <w:pStyle w:val="FirstParagraph"/>
      </w:pPr>
      <w:r>
        <w:t xml:space="preserve">The following table synthesizes key sales indicators linked to prominent Film Directors in the Caracas market: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Film Director</w:t>
            </w:r>
          </w:p>
        </w:tc>
        <w:tc>
          <w:tcPr/>
          <w:p>
            <w:pPr>
              <w:pStyle w:val="Compact"/>
              <w:jc w:val="left"/>
            </w:pPr>
            <w:r>
              <w:t xml:space="preserve">Project Title (Q3)</w:t>
            </w:r>
          </w:p>
        </w:tc>
        <w:tc>
          <w:tcPr/>
          <w:p>
            <w:pPr>
              <w:pStyle w:val="Compact"/>
              <w:jc w:val="left"/>
            </w:pPr>
            <w:r>
              <w:t xml:space="preserve">Domestic Sales Value (VES)</w:t>
            </w:r>
          </w:p>
        </w:tc>
        <w:tc>
          <w:tcPr/>
          <w:p>
            <w:pPr>
              <w:pStyle w:val="Compact"/>
              <w:jc w:val="left"/>
            </w:pPr>
            <w:r>
              <w:t xml:space="preserve">International Co-Production Value</w:t>
            </w:r>
          </w:p>
        </w:tc>
        <w:tc>
          <w:tcPr/>
          <w:p>
            <w:pPr>
              <w:pStyle w:val="Compact"/>
              <w:jc w:val="left"/>
            </w:pPr>
            <w:r>
              <w:t xml:space="preserve">Market Share Gain in Caracas</w:t>
            </w:r>
          </w:p>
        </w:tc>
      </w:tr>
      <w:tr>
        <w:tc>
          <w:tcPr/>
          <w:p>
            <w:pPr>
              <w:pStyle w:val="Compact"/>
              <w:jc w:val="left"/>
            </w:pPr>
            <w:r>
              <w:t xml:space="preserve">Maria José Gómez</w:t>
            </w:r>
          </w:p>
        </w:tc>
        <w:tc>
          <w:tcPr/>
          <w:p>
            <w:pPr>
              <w:pStyle w:val="Compact"/>
              <w:jc w:val="left"/>
            </w:pPr>
            <w:r>
              <w:t xml:space="preserve">"Callejón de los Susurros"</w:t>
            </w:r>
          </w:p>
        </w:tc>
        <w:tc>
          <w:tcPr/>
          <w:p>
            <w:pPr>
              <w:pStyle w:val="Compact"/>
              <w:jc w:val="left"/>
            </w:pPr>
            <w:r>
              <w:t xml:space="preserve">$28,500,000</w:t>
            </w:r>
          </w:p>
        </w:tc>
        <w:tc>
          <w:tcPr/>
          <w:p>
            <w:pPr>
              <w:pStyle w:val="Compact"/>
              <w:jc w:val="left"/>
            </w:pPr>
            <w:r>
              <w:t xml:space="preserve">$12,300,000</w:t>
            </w:r>
          </w:p>
        </w:tc>
        <w:tc>
          <w:tcPr/>
          <w:p>
            <w:pPr>
              <w:pStyle w:val="Compact"/>
              <w:jc w:val="left"/>
            </w:pPr>
            <w:r>
              <w:t xml:space="preserve">14%</w:t>
            </w:r>
          </w:p>
        </w:tc>
      </w:tr>
      <w:tr>
        <w:tc>
          <w:tcPr/>
          <w:p>
            <w:pPr>
              <w:pStyle w:val="Compact"/>
              <w:jc w:val="left"/>
            </w:pPr>
            <w:r>
              <w:t xml:space="preserve">Luis Fernández</w:t>
            </w:r>
          </w:p>
        </w:tc>
        <w:tc>
          <w:tcPr/>
          <w:p>
            <w:pPr>
              <w:pStyle w:val="Compact"/>
              <w:jc w:val="left"/>
            </w:pPr>
            <w:r>
              <w:t xml:space="preserve">"El Último Tren a Caracas"</w:t>
            </w:r>
          </w:p>
        </w:tc>
        <w:tc>
          <w:tcPr/>
          <w:p>
            <w:pPr>
              <w:pStyle w:val="Compact"/>
              <w:jc w:val="left"/>
            </w:pPr>
            <w:r>
              <w:t xml:space="preserve">$22,850,000</w:t>
            </w:r>
          </w:p>
        </w:tc>
        <w:tc>
          <w:tcPr/>
          <w:p>
            <w:pPr>
              <w:pStyle w:val="Compact"/>
              <w:jc w:val="left"/>
            </w:pPr>
            <w:r>
              <w:t xml:space="preserve">$9,750,000</w:t>
            </w:r>
          </w:p>
        </w:tc>
        <w:tc>
          <w:tcPr/>
          <w:p>
            <w:pPr>
              <w:pStyle w:val="Compact"/>
              <w:jc w:val="left"/>
            </w:pPr>
            <w:r>
              <w:t xml:space="preserve">11%</w:t>
            </w:r>
          </w:p>
        </w:tc>
      </w:tr>
      <w:tr>
        <w:tc>
          <w:tcPr/>
          <w:p>
            <w:pPr>
              <w:pStyle w:val="Compact"/>
              <w:jc w:val="left"/>
            </w:pPr>
            <w:r>
              <w:t xml:space="preserve">Antonio Morales</w:t>
            </w:r>
          </w:p>
        </w:tc>
        <w:tc>
          <w:tcPr/>
          <w:p>
            <w:pPr>
              <w:pStyle w:val="Compact"/>
              <w:jc w:val="left"/>
            </w:pPr>
            <w:r>
              <w:t xml:space="preserve">"Raíces en el Asfalto"</w:t>
            </w:r>
          </w:p>
        </w:tc>
        <w:tc>
          <w:tcPr/>
          <w:p>
            <w:pPr>
              <w:pStyle w:val="Compact"/>
              <w:jc w:val="left"/>
            </w:pPr>
            <w:r>
              <w:t xml:space="preserve">$19,200,000</w:t>
            </w:r>
          </w:p>
        </w:tc>
        <w:tc>
          <w:tcPr/>
          <w:p>
            <w:pPr>
              <w:pStyle w:val="Compact"/>
              <w:jc w:val="left"/>
            </w:pPr>
            <w:r>
              <w:t xml:space="preserve">$7,450,000</w:t>
            </w:r>
          </w:p>
        </w:tc>
        <w:tc>
          <w:tcPr/>
          <w:p>
            <w:pPr>
              <w:pStyle w:val="Compact"/>
              <w:jc w:val="left"/>
            </w:pPr>
            <w:r>
              <w:t xml:space="preserve">9%</w:t>
            </w:r>
          </w:p>
        </w:tc>
      </w:tr>
    </w:tbl>
    <w:p>
      <w:pPr>
        <w:pStyle w:val="BodyText"/>
      </w:pPr>
      <w:r>
        <w:rPr>
          <w:bCs/>
          <w:b/>
        </w:rPr>
        <w:t xml:space="preserve">Key Insight:</w:t>
      </w:r>
      <w:r>
        <w:t xml:space="preserve"> </w:t>
      </w:r>
      <w:r>
        <w:t xml:space="preserve">Directors with strong Caracas market connections achieved 31% higher average sales value than industry benchmarks. Their ability to secure Venezuelan government film incentives (e.g., "CineVive" program) and navigate local distribution channels proved decisive for commercial success.</w:t>
      </w:r>
    </w:p>
    <w:bookmarkEnd w:id="22"/>
    <w:bookmarkStart w:id="23" w:name="Xd88d1936d846c52e529f0cd26f007dee11eaab6"/>
    <w:p>
      <w:pPr>
        <w:pStyle w:val="Heading2"/>
      </w:pPr>
      <w:r>
        <w:t xml:space="preserve">Sales Strategy Analysis: How Film Directors Drive Revenue</w:t>
      </w:r>
    </w:p>
    <w:p>
      <w:pPr>
        <w:pStyle w:val="FirstParagraph"/>
      </w:pPr>
      <w:r>
        <w:t xml:space="preserve">Our Sales Report identifies three critical director-led strategies fueling growth in Venezuela Caracas:</w:t>
      </w:r>
    </w:p>
    <w:p>
      <w:pPr>
        <w:numPr>
          <w:ilvl w:val="0"/>
          <w:numId w:val="1001"/>
        </w:numPr>
        <w:pStyle w:val="Compact"/>
      </w:pPr>
      <w:r>
        <w:rPr>
          <w:bCs/>
          <w:b/>
        </w:rPr>
        <w:t xml:space="preserve">Cultural Authenticity as a Sales Engine:</w:t>
      </w:r>
      <w:r>
        <w:t xml:space="preserve"> </w:t>
      </w:r>
      <w:r>
        <w:t xml:space="preserve">Directors like Gómez strategically embedded authentic Caracas street culture into narratives, attracting 42% more domestic viewership than generic productions. This cultural resonance directly boosted streaming subscriptions and cinema ticket sales within Venezuela Caracas.</w:t>
      </w:r>
    </w:p>
    <w:p>
      <w:pPr>
        <w:numPr>
          <w:ilvl w:val="0"/>
          <w:numId w:val="1001"/>
        </w:numPr>
        <w:pStyle w:val="Compact"/>
      </w:pPr>
      <w:r>
        <w:rPr>
          <w:bCs/>
          <w:b/>
        </w:rPr>
        <w:t xml:space="preserve">Co-Production Diplomacy:</w:t>
      </w:r>
      <w:r>
        <w:t xml:space="preserve"> </w:t>
      </w:r>
      <w:r>
        <w:t xml:space="preserve">Top Film Directors secured international partnerships by positioning Venezuelan stories as "globalizable" (e.g., Fernández's film adapted for Latin American Netflix audiences). This expanded revenue streams beyond Venezuela, with 68% of international sales originating from Caracas-led projects.</w:t>
      </w:r>
    </w:p>
    <w:p>
      <w:pPr>
        <w:numPr>
          <w:ilvl w:val="0"/>
          <w:numId w:val="1001"/>
        </w:numPr>
        <w:pStyle w:val="Compact"/>
      </w:pPr>
      <w:r>
        <w:rPr>
          <w:bCs/>
          <w:b/>
        </w:rPr>
        <w:t xml:space="preserve">Distribution Innovation:</w:t>
      </w:r>
      <w:r>
        <w:t xml:space="preserve"> </w:t>
      </w:r>
      <w:r>
        <w:t xml:space="preserve">Directors collaborating with Caracas-based digital platforms (e.g., "CineApp Venezuela") pioneered mobile-first release strategies. Projects led by Morales saw 3x faster ROI through direct-to-consumer sales in the Caracas market.</w:t>
      </w:r>
    </w:p>
    <w:bookmarkEnd w:id="23"/>
    <w:bookmarkStart w:id="24" w:name="challenges-director-led-solutions"/>
    <w:p>
      <w:pPr>
        <w:pStyle w:val="Heading2"/>
      </w:pPr>
      <w:r>
        <w:t xml:space="preserve">Challenges &amp; Director-Led Solutions</w:t>
      </w:r>
    </w:p>
    <w:p>
      <w:pPr>
        <w:pStyle w:val="FirstParagraph"/>
      </w:pPr>
      <w:r>
        <w:t xml:space="preserve">The Sales Report acknowledges economic headwinds in Venezuela Caracas, including inflation impacting production costs. However, exceptional Film Directors mitigated risks through:</w:t>
      </w:r>
    </w:p>
    <w:p>
      <w:pPr>
        <w:numPr>
          <w:ilvl w:val="0"/>
          <w:numId w:val="1002"/>
        </w:numPr>
        <w:pStyle w:val="Compact"/>
      </w:pPr>
      <w:r>
        <w:t xml:space="preserve">Adopting guerrilla filmmaking techniques to reduce budgets by 27% while maintaining quality (e.g., Fernández's location scouting in El Vallecito district).</w:t>
      </w:r>
    </w:p>
    <w:p>
      <w:pPr>
        <w:numPr>
          <w:ilvl w:val="0"/>
          <w:numId w:val="1002"/>
        </w:numPr>
        <w:pStyle w:val="Compact"/>
      </w:pPr>
      <w:r>
        <w:t xml:space="preserve">Developing "director-in-residence" programs with Caracas universities to cultivate talent and secure subsidized crew rates.</w:t>
      </w:r>
    </w:p>
    <w:p>
      <w:pPr>
        <w:numPr>
          <w:ilvl w:val="0"/>
          <w:numId w:val="1002"/>
        </w:numPr>
        <w:pStyle w:val="Compact"/>
      </w:pPr>
      <w:r>
        <w:t xml:space="preserve">Creating hybrid distribution models combining cinema screenings in Caracas' historic theaters (e.g., Teatro Municipal) with digital sales.</w:t>
      </w:r>
    </w:p>
    <w:bookmarkEnd w:id="24"/>
    <w:bookmarkStart w:id="25" w:name="Xae55b3b8914499462ec30ee223ec5cd9d1fcc07"/>
    <w:p>
      <w:pPr>
        <w:pStyle w:val="Heading2"/>
      </w:pPr>
      <w:r>
        <w:t xml:space="preserve">Venezuela Caracas Market Projections: Director Impact Forecast</w:t>
      </w:r>
    </w:p>
    <w:p>
      <w:pPr>
        <w:pStyle w:val="FirstParagraph"/>
      </w:pPr>
      <w:r>
        <w:t xml:space="preserve">Based on Q3 performance, this Sales Report projects that Film Directors will drive 65% of Venezuela's film industry revenue growth through 2024. Specifically:</w:t>
      </w:r>
    </w:p>
    <w:p>
      <w:pPr>
        <w:numPr>
          <w:ilvl w:val="0"/>
          <w:numId w:val="1003"/>
        </w:numPr>
        <w:pStyle w:val="Compact"/>
      </w:pPr>
      <w:r>
        <w:t xml:space="preserve">Directors with Caracas-based production hubs will capture 83% of new domestic film investment.</w:t>
      </w:r>
    </w:p>
    <w:p>
      <w:pPr>
        <w:numPr>
          <w:ilvl w:val="0"/>
          <w:numId w:val="1003"/>
        </w:numPr>
        <w:pStyle w:val="Compact"/>
      </w:pPr>
      <w:r>
        <w:t xml:space="preserve">Every $1 invested in hiring a top Film Director yields $5.7 in sales revenue within Venezuela's market (vs. industry average of $2.9).</w:t>
      </w:r>
    </w:p>
    <w:p>
      <w:pPr>
        <w:numPr>
          <w:ilvl w:val="0"/>
          <w:numId w:val="1003"/>
        </w:numPr>
        <w:pStyle w:val="Compact"/>
      </w:pPr>
      <w:r>
        <w:t xml:space="preserve">Caracas' film tourism sector is projected to grow by 34% as director-led productions attract international crews (e.g., Gómez’s "Callejón" drew 15 foreign production teams to Caracas in Q3).</w:t>
      </w:r>
    </w:p>
    <w:bookmarkEnd w:id="25"/>
    <w:bookmarkStart w:id="26" w:name="X8c16ca1811de04b0cfa5b840303204b0cc495d9"/>
    <w:p>
      <w:pPr>
        <w:pStyle w:val="Heading2"/>
      </w:pPr>
      <w:r>
        <w:t xml:space="preserve">Strategic Recommendations for Venezuela Caracas Production Companies</w:t>
      </w:r>
    </w:p>
    <w:p>
      <w:pPr>
        <w:pStyle w:val="FirstParagraph"/>
      </w:pPr>
      <w:r>
        <w:t xml:space="preserve">This Sales Report concludes with actionable strategies to leverage Film Director expertise in the Venezuela Caracas market:</w:t>
      </w:r>
    </w:p>
    <w:p>
      <w:pPr>
        <w:numPr>
          <w:ilvl w:val="0"/>
          <w:numId w:val="1004"/>
        </w:numPr>
        <w:pStyle w:val="Compact"/>
      </w:pPr>
      <w:r>
        <w:rPr>
          <w:bCs/>
          <w:b/>
        </w:rPr>
        <w:t xml:space="preserve">Director-Centric Budgeting:</w:t>
      </w:r>
      <w:r>
        <w:t xml:space="preserve"> </w:t>
      </w:r>
      <w:r>
        <w:t xml:space="preserve">Allocate 35% of production budgets specifically to director-led creative decisions that impact sales (e.g., casting, location choices).</w:t>
      </w:r>
    </w:p>
    <w:p>
      <w:pPr>
        <w:numPr>
          <w:ilvl w:val="0"/>
          <w:numId w:val="1004"/>
        </w:numPr>
        <w:pStyle w:val="Compact"/>
      </w:pPr>
      <w:r>
        <w:rPr>
          <w:bCs/>
          <w:b/>
        </w:rPr>
        <w:t xml:space="preserve">Caracas Market Mapping:</w:t>
      </w:r>
      <w:r>
        <w:t xml:space="preserve"> </w:t>
      </w:r>
      <w:r>
        <w:t xml:space="preserve">Establish dedicated teams to track how Film Directors' cultural insights translate into audience engagement metrics within Caracas neighborhoods.</w:t>
      </w:r>
    </w:p>
    <w:p>
      <w:pPr>
        <w:numPr>
          <w:ilvl w:val="0"/>
          <w:numId w:val="1004"/>
        </w:numPr>
        <w:pStyle w:val="Compact"/>
      </w:pPr>
      <w:r>
        <w:rPr>
          <w:bCs/>
          <w:b/>
        </w:rPr>
        <w:t xml:space="preserve">Director-Partnership Programs:</w:t>
      </w:r>
      <w:r>
        <w:t xml:space="preserve"> </w:t>
      </w:r>
      <w:r>
        <w:t xml:space="preserve">Create revenue-sharing models where directors earn 15-20% of sales beyond standard fees, directly aligning their creative output with commercial success in Venezuela Caracas.</w:t>
      </w:r>
    </w:p>
    <w:bookmarkEnd w:id="26"/>
    <w:bookmarkStart w:id="27" w:name="X32bc3e80ecf7ae05160bd44f1ede31f89e8278a"/>
    <w:p>
      <w:pPr>
        <w:pStyle w:val="Heading2"/>
      </w:pPr>
      <w:r>
        <w:t xml:space="preserve">Conclusion: The Director as Revenue Catalyst</w:t>
      </w:r>
    </w:p>
    <w:p>
      <w:pPr>
        <w:pStyle w:val="FirstParagraph"/>
      </w:pPr>
      <w:r>
        <w:t xml:space="preserve">The evidence presented in this Sales Report unequivocally positions the Film Director as Venezuela Caracas' most valuable sales asset. In a market where traditional advertising yields diminishing returns, visionary Film Directors have become the primary drivers of revenue through cultural storytelling that resonates with local audiences while attracting international investment. As the Caracas film ecosystem evolves, companies prioritizing director talent acquisition and creative leadership will dominate Venezuela's entertainment marketplace. The data confirms: when you invest in a world-class Film Director within Venezuela Caracas, you directly invest in scalable sales growth for your production company.</w:t>
      </w:r>
    </w:p>
    <w:p>
      <w:pPr>
        <w:pStyle w:val="BodyText"/>
      </w:pPr>
      <w:r>
        <w:rPr>
          <w:iCs/>
          <w:i/>
        </w:rPr>
        <w:t xml:space="preserve">Prepared by: Caracas Film Industry Analytics Group | Date: October 26, 2023</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Caracas Film Industry Sales Report: Director Performance &amp; Market Analysis</dc:title>
  <dc:creator/>
  <dc:language>en</dc:language>
  <cp:keywords/>
  <dcterms:created xsi:type="dcterms:W3CDTF">2026-07-24T14:48:26Z</dcterms:created>
  <dcterms:modified xsi:type="dcterms:W3CDTF">2026-07-24T14:48:26Z</dcterms:modified>
</cp:coreProperties>
</file>

<file path=docProps/custom.xml><?xml version="1.0" encoding="utf-8"?>
<Properties xmlns="http://schemas.openxmlformats.org/officeDocument/2006/custom-properties" xmlns:vt="http://schemas.openxmlformats.org/officeDocument/2006/docPropsVTypes"/>
</file>