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&amp;</w:t>
      </w:r>
      <w:r>
        <w:t xml:space="preserve"> </w:t>
      </w:r>
      <w:r>
        <w:t xml:space="preserve">Strategic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Kinshasa,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</w:p>
    <w:bookmarkStart w:id="27" w:name="X10f484e18743b01f821680e5a309e3ca0c70737"/>
    <w:p>
      <w:pPr>
        <w:pStyle w:val="Heading1"/>
      </w:pPr>
      <w:r>
        <w:t xml:space="preserve">Q3 2023 Sales Performance &amp; Strategic Analysis Report</w:t>
      </w:r>
    </w:p>
    <w:p>
      <w:pPr>
        <w:pStyle w:val="FirstParagraph"/>
      </w:pPr>
      <w:r>
        <w:t xml:space="preserve">Prepared for Executive Leadership | Kinshasa Operations | DR Congo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comprehensive Sales Report details the Q3 2023 performance of our financial operations across Kinshasa, DR Congo, with critical insights provided by our dedicated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. Despite persistent economic volatility in the Democratic Republic of Congo (DRC), our Kinshasa branch achieved a 12.7% year-on-year sales growth, significantly outperforming regional averages.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's strategic oversight in revenue forecasting and market analysis proved instrumental in navigating currency fluctuations and supply chain disruptions specific to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. This report outlines key achievements, challenges, and actionable recommendations for sustained growth in one of Africa's most dynamic yet complex markets.</w:t>
      </w:r>
    </w:p>
    <w:bookmarkEnd w:id="20"/>
    <w:bookmarkStart w:id="21" w:name="X166971645f43f837bc80584d4c2b82abe901cf8"/>
    <w:p>
      <w:pPr>
        <w:pStyle w:val="Heading2"/>
      </w:pPr>
      <w:r>
        <w:t xml:space="preserve">2. Regional Market Context: DR Congo Kinshasa Dynamics</w:t>
      </w:r>
    </w:p>
    <w:p>
      <w:pPr>
        <w:pStyle w:val="FirstParagraph"/>
      </w:pPr>
      <w:r>
        <w:t xml:space="preserve">Kinshasa remains the commercial epicenter of DR Congo, contributing 68% of national GDP and housing 15 million residents. However, operating here demands nuanced understanding of unique market conditions: hyperinflation (14.3% YoY), informal sector dominance (70% of retail), and infrastructure limitations impacting sales logistics. 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team conducted granular market segmentation, identifying that consumer goods and agricultural exports represent the highest-growth verticals in Kinshasa, with 23% annual demand increases for packaged food and 18% for agro-processing equipment.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's quarterly sales report highlighted a critical insight: while urban Kinshasa shows strong purchasing power, sales performance drops 34% in peri-urban zones due to unreliable transportation networks. This directly informed our Q3 distribution strategy, prioritizing river-based logistics via the Congo River to reduce delivery costs by 27%.</w:t>
      </w:r>
    </w:p>
    <w:bookmarkEnd w:id="21"/>
    <w:bookmarkStart w:id="22" w:name="Xfc347fc905a21f8d0ec7f965f9476e9f0340daa"/>
    <w:p>
      <w:pPr>
        <w:pStyle w:val="Heading2"/>
      </w:pPr>
      <w:r>
        <w:t xml:space="preserve">3. Sales Performance Breakdown: Kinshasa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(Kinshasa)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Packaged Consumer Goods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Agricultural Equipment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Automotive Parts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$634,000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15.2%</w:t>
            </w:r>
          </w:p>
        </w:tc>
      </w:tr>
    </w:tbl>
    <w:p>
      <w:pPr>
        <w:pStyle w:val="BodyText"/>
      </w:pPr>
      <w:r>
        <w:t xml:space="preserve">The Q3 Sales Report confirms that our Kinshasa branch achieved $3,461,000 in total sales – a 12.7% increase over Q3 2022. This growth was driven by strategic partnerships with local cooperatives (e.g., the Union des Producteurs Agricoles de Kinshasa), directly enabled by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's risk assessment model that identified viable collaboration points while mitigating currency exposure.</w:t>
      </w:r>
    </w:p>
    <w:bookmarkEnd w:id="22"/>
    <w:bookmarkStart w:id="23" w:name="X141d37394496a33804777fc137ad91956840ae2"/>
    <w:p>
      <w:pPr>
        <w:pStyle w:val="Heading2"/>
      </w:pPr>
      <w:r>
        <w:t xml:space="preserve">4. The Critical Role of Financial Analyst in Kinshasa Sales Success</w:t>
      </w:r>
    </w:p>
    <w:p>
      <w:pPr>
        <w:pStyle w:val="FirstParagraph"/>
      </w:pPr>
      <w:r>
        <w:t xml:space="preserve">In DR Congo's volatile economy, 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serves as the strategic compass for sales operations. Unlike standard reporting roles, this position requires specialized knowledge of:</w:t>
      </w:r>
      <w:r>
        <w:t xml:space="preserve"> </w:t>
      </w:r>
      <w:r>
        <w:t xml:space="preserve">- Congolese macroeconomic indicators (CPI, exchange rates)</w:t>
      </w:r>
      <w:r>
        <w:t xml:space="preserve"> </w:t>
      </w:r>
      <w:r>
        <w:t xml:space="preserve">- Informal market dynamics impacting B2B transactions</w:t>
      </w:r>
      <w:r>
        <w:t xml:space="preserve"> </w:t>
      </w:r>
      <w:r>
        <w:t xml:space="preserve">- Localized payment ecosystems (mobile money penetration at 62%)</w:t>
      </w:r>
    </w:p>
    <w:p>
      <w:pPr>
        <w:pStyle w:val="BodyText"/>
      </w:pPr>
      <w:r>
        <w:t xml:space="preserve">The Q3 Sales Report demonstrates how the Financial Analyst's work directly impacted sales outcomes:</w:t>
      </w:r>
      <w:r>
        <w:t xml:space="preserve"> </w:t>
      </w:r>
      <w:r>
        <w:rPr>
          <w:bCs/>
          <w:b/>
        </w:rPr>
        <w:t xml:space="preserve">✓ Currency Hedging Strategy:</w:t>
      </w:r>
      <w:r>
        <w:t xml:space="preserve"> </w:t>
      </w:r>
      <w:r>
        <w:t xml:space="preserve">By forecasting USD/CDF volatility, they recommended early procurement of agricultural equipment, saving $142,000 in foreign exchange costs.</w:t>
      </w:r>
      <w:r>
        <w:t xml:space="preserve"> </w:t>
      </w:r>
      <w:r>
        <w:rPr>
          <w:bCs/>
          <w:b/>
        </w:rPr>
        <w:t xml:space="preserve">✓ Customer Credit Analysis:</w:t>
      </w:r>
      <w:r>
        <w:t xml:space="preserve"> </w:t>
      </w:r>
      <w:r>
        <w:t xml:space="preserve">Developed a risk-scoring model for Kinshasa retailers, reducing bad debt by 31% through targeted credit limits.</w:t>
      </w:r>
      <w:r>
        <w:t xml:space="preserve"> </w:t>
      </w:r>
      <w:r>
        <w:rPr>
          <w:bCs/>
          <w:b/>
        </w:rPr>
        <w:t xml:space="preserve">✓ Sales Forecasting Accuracy:</w:t>
      </w:r>
      <w:r>
        <w:t xml:space="preserve"> </w:t>
      </w:r>
      <w:r>
        <w:t xml:space="preserve">Improved quarterly sales projections by 28% via AI-enhanced historical data analysis of Kinshasa's seasonal purchasing patterns.</w:t>
      </w:r>
    </w:p>
    <w:bookmarkEnd w:id="23"/>
    <w:bookmarkStart w:id="24" w:name="X0c9ac6348b76ad5e3d0c3156c078be6d1027cbb"/>
    <w:p>
      <w:pPr>
        <w:pStyle w:val="Heading2"/>
      </w:pPr>
      <w:r>
        <w:t xml:space="preserve">5. Challenges &amp; Opportunities in DR Congo Kinshasa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identified three critical challenges requiring immediate action:</w:t>
      </w:r>
      <w:r>
        <w:t xml:space="preserve"> </w:t>
      </w:r>
      <w:r>
        <w:t xml:space="preserve">1.</w:t>
      </w:r>
      <w:r>
        <w:t xml:space="preserve"> </w:t>
      </w:r>
      <w:r>
        <w:rPr>
          <w:iCs/>
          <w:i/>
        </w:rPr>
        <w:t xml:space="preserve">Currency Instability:</w:t>
      </w:r>
      <w:r>
        <w:t xml:space="preserve"> </w:t>
      </w:r>
      <w:r>
        <w:t xml:space="preserve">CDF depreciation eroded profit margins by 19% in Q2; solution: implement dynamic pricing tied to weekly forex rates (implemented Q3).</w:t>
      </w:r>
      <w:r>
        <w:t xml:space="preserve"> </w:t>
      </w:r>
      <w:r>
        <w:t xml:space="preserve">2.</w:t>
      </w:r>
      <w:r>
        <w:t xml:space="preserve"> </w:t>
      </w:r>
      <w:r>
        <w:rPr>
          <w:iCs/>
          <w:i/>
        </w:rPr>
        <w:t xml:space="preserve">Logistics Fragmentation:</w:t>
      </w:r>
      <w:r>
        <w:t xml:space="preserve"> </w:t>
      </w:r>
      <w:r>
        <w:t xml:space="preserve">Only 47% of sales reach target zones on time; solution: Partner with local river transport cooperatives (reducing delays by 65%).</w:t>
      </w:r>
      <w:r>
        <w:t xml:space="preserve"> </w:t>
      </w:r>
      <w:r>
        <w:t xml:space="preserve">3.</w:t>
      </w:r>
      <w:r>
        <w:t xml:space="preserve"> </w:t>
      </w:r>
      <w:r>
        <w:rPr>
          <w:iCs/>
          <w:i/>
        </w:rPr>
        <w:t xml:space="preserve">Informal Market Competition:</w:t>
      </w:r>
      <w:r>
        <w:t xml:space="preserve"> </w:t>
      </w:r>
      <w:r>
        <w:t xml:space="preserve">Unregistered vendors captured 32% of consumer spending; solution: Launched "Kinshasa Verified" certification program (driving a 14% customer retention increase).</w:t>
      </w:r>
    </w:p>
    <w:p>
      <w:pPr>
        <w:pStyle w:val="BodyText"/>
      </w:pPr>
      <w:r>
        <w:t xml:space="preserve">Opportunities for growth include Kinshasa's rising middle class (projected +18% by 2025) and government initiatives like the National Agro-Industry Plan. The Financial Analyst's sales report recommended focusing on premium packaged goods targeting urban professionals, a segment showing 35% higher margin potential.</w:t>
      </w:r>
    </w:p>
    <w:bookmarkEnd w:id="24"/>
    <w:bookmarkStart w:id="25" w:name="strategic-recommendations-for-q4-2023"/>
    <w:p>
      <w:pPr>
        <w:pStyle w:val="Heading2"/>
      </w:pPr>
      <w:r>
        <w:t xml:space="preserve">6. Strategic Recommendations for Q4 2023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Implement AI-Powered Demand Forecasting:</w:t>
      </w:r>
      <w:r>
        <w:t xml:space="preserve"> </w:t>
      </w:r>
      <w:r>
        <w:t xml:space="preserve">Integrate real-time data from Kinshasa's market traders to refine sales projections (Projected ROI: 15-19% margin improvement).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Expand Mobile Payment Integration:</w:t>
      </w:r>
      <w:r>
        <w:t xml:space="preserve"> </w:t>
      </w:r>
      <w:r>
        <w:t xml:space="preserve">Leverage M-Pesa-like systems for B2B transactions to capture 20% more sales in informal sector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Launch Kinshasa Sales Incentive Program:</w:t>
      </w:r>
      <w:r>
        <w:t xml:space="preserve"> </w:t>
      </w:r>
      <w:r>
        <w:t xml:space="preserve">Based on Financial Analyst's profitability analysis, create zone-specific bonuses for high-margin products in the top 10 neighborhoods (projected +17% sales lift).</w:t>
      </w:r>
    </w:p>
    <w:bookmarkEnd w:id="25"/>
    <w:bookmarkStart w:id="26" w:name="conclusion-the-kinshasa-advantage"/>
    <w:p>
      <w:pPr>
        <w:pStyle w:val="Heading2"/>
      </w:pPr>
      <w:r>
        <w:t xml:space="preserve">7. Conclusion: The Kinshasa Advantage</w:t>
      </w:r>
    </w:p>
    <w:p>
      <w:pPr>
        <w:pStyle w:val="FirstParagraph"/>
      </w:pPr>
      <w:r>
        <w:t xml:space="preserve">Kinshasa remains a high-potential market where strategic financial insight directly drives sales success. Our Q3 results prove that the right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– deeply familiar with DR Congo's economic landscape – transforms volatility into opportunity. As one of Africa's fastest-growing urban centers, Kinshasa demands more than standard reporting; it requires a Financial Analyst who understands that every sales figure represents a family, community, and economy in motion.</w:t>
      </w:r>
    </w:p>
    <w:p>
      <w:pPr>
        <w:pStyle w:val="BodyText"/>
      </w:pPr>
      <w:r>
        <w:t xml:space="preserve">In closing: This Sales Report underscores that in DR Congo Kinshasa, financial acumen isn't just about numbers – it's the engine of sustainable growth. We recommend doubling down on 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role as the core strategic pillar for all sales operations in this critical market. With continued data-driven focus, we project Q4 2023 sales to reach $4.1 million, representing 25% YoY growth and establishing a new benchmark for enterprise performance in Kinshasa.</w:t>
      </w:r>
    </w:p>
    <w:p>
      <w:pPr>
        <w:pStyle w:val="BodyText"/>
      </w:pPr>
      <w:r>
        <w:t xml:space="preserve">Prepared by: Financial Strategy Department | Kinshasa Operations | DR Congo</w:t>
      </w:r>
    </w:p>
    <w:p>
      <w:pPr>
        <w:pStyle w:val="BodyText"/>
      </w:pPr>
      <w:r>
        <w:t xml:space="preserve">Date: October 26, 2023 | Confidential Internal Use Only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Performance &amp; Strategic Analysis Report - Kinshasa, DR Congo</dc:title>
  <dc:creator/>
  <dc:language>en</dc:language>
  <cp:keywords/>
  <dcterms:created xsi:type="dcterms:W3CDTF">2025-12-12T11:44:48Z</dcterms:created>
  <dcterms:modified xsi:type="dcterms:W3CDTF">2025-12-12T11:44:48Z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