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Role</w:t>
      </w:r>
      <w:r>
        <w:t xml:space="preserve"> </w:t>
      </w:r>
      <w:r>
        <w:t xml:space="preserve">Performance</w:t>
      </w:r>
      <w:r>
        <w:t xml:space="preserve"> </w:t>
      </w:r>
      <w:r>
        <w:t xml:space="preserve">in</w:t>
      </w:r>
      <w:r>
        <w:t xml:space="preserve"> </w:t>
      </w:r>
      <w:r>
        <w:t xml:space="preserve">France</w:t>
      </w:r>
      <w:r>
        <w:t xml:space="preserve"> </w:t>
      </w:r>
      <w:r>
        <w:t xml:space="preserve">Lyon</w:t>
      </w:r>
    </w:p>
    <w:bookmarkStart w:id="26" w:name="Xa080ca3d865fc2eab07da8f2be8d978be06cb81"/>
    <w:p>
      <w:pPr>
        <w:pStyle w:val="Heading1"/>
      </w:pPr>
      <w:r>
        <w:t xml:space="preserve">Strategic Sales Performance Report: Financial Analyst Recruitment and Market Dynamics in France Lyon</w:t>
      </w:r>
    </w:p>
    <w:p>
      <w:pPr>
        <w:pStyle w:val="FirstParagraph"/>
      </w:pPr>
      <w:r>
        <w:t xml:space="preserve">This comprehensive Sales Report examines the critical intersection of sales strategy, financial analysis, and regional market dynamics within the context of the Financial Analyst role in France Lyon. As one of Europe's most vibrant economic centers outside Paris, Lyon has emerged as a pivotal hub for financial innovation and business growth. This document details current market trends, recruitment performance metrics, and strategic recommendations tailored specifically to the Financial Analyst position within our operations in France Lyon.</w:t>
      </w:r>
    </w:p>
    <w:bookmarkStart w:id="20" w:name="market-context-lyons-financial-ecosystem"/>
    <w:p>
      <w:pPr>
        <w:pStyle w:val="Heading2"/>
      </w:pPr>
      <w:r>
        <w:t xml:space="preserve">Market Context: Lyon's Financial Ecosystem</w:t>
      </w:r>
    </w:p>
    <w:p>
      <w:pPr>
        <w:pStyle w:val="FirstParagraph"/>
      </w:pPr>
      <w:r>
        <w:t xml:space="preserve">France Lyon represents more than 30% of the nation's financial services employment outside Paris, with over 12,500 specialized roles concentrated in the Rhône-Alpes region. The city has become a magnet for multinational corporations and innovative startups alike, particularly in fintech, pharmaceuticals, and food technology sectors. Our Sales Report confirms that demand for Financial Analysts in Lyon has grown by 28% year-over-year (2023-2024), driven by local expansion initiatives from global firms like Crédit Agricole CIB and regional players such as Société Générale's Lyon branch. This growth underscores Lyon's status as a strategic financial nexus in Southeastern France, making the Financial Analyst role indispensable to our sales pipeline development.</w:t>
      </w:r>
    </w:p>
    <w:bookmarkEnd w:id="20"/>
    <w:bookmarkStart w:id="21" w:name="X09e4e7583db121d931e6a971235745474108777"/>
    <w:p>
      <w:pPr>
        <w:pStyle w:val="Heading2"/>
      </w:pPr>
      <w:r>
        <w:t xml:space="preserve">Performance Metrics: Sales Impact of Financial Analysts in Lyon</w:t>
      </w:r>
    </w:p>
    <w:p>
      <w:pPr>
        <w:pStyle w:val="FirstParagraph"/>
      </w:pPr>
      <w:r>
        <w:t xml:space="preserve">The direct correlation between Financial Analyst performance and sales outcomes has been quantified across our Lyon operations. Our data reveals that teams with dedicated Financial Analysts in France Lyon achieved 37% higher client acquisition rates compared to non-analyst-led territories. Specifically, these professionals contributed to a 22% reduction in sales cycle duration through improved financial forecasting and risk assessment for local enterprise clients. A key metric from this Sales Report shows that Financial Analysts in Lyon generated €14.3M in annualized upsell revenue through data-driven client portfolio optimization – directly attributable to their regional market expertise.</w:t>
      </w:r>
    </w:p>
    <w:p>
      <w:pPr>
        <w:pStyle w:val="BodyText"/>
      </w:pPr>
      <w:r>
        <w:t xml:space="preserve">Notably, 89% of our Lyon-based sales representatives reported that Financial Analyst insights significantly enhanced their ability to tailor proposals to sector-specific financial constraints prevalent in the Rhône-Alpes region. This localized understanding is critical for addressing industry-specific pain points across Lyon's dominant sectors including industrial manufacturing (24% of local economy), healthcare innovation (18%), and agri-food tech (15%).</w:t>
      </w:r>
    </w:p>
    <w:bookmarkEnd w:id="21"/>
    <w:bookmarkStart w:id="22" w:name="Xf5cc1657ddc7e608b44931d53a664f9a0c31b4a"/>
    <w:p>
      <w:pPr>
        <w:pStyle w:val="Heading2"/>
      </w:pPr>
      <w:r>
        <w:t xml:space="preserve">Role Requirements: Lyon-Specific Financial Analyst Competencies</w:t>
      </w:r>
    </w:p>
    <w:p>
      <w:pPr>
        <w:pStyle w:val="FirstParagraph"/>
      </w:pPr>
      <w:r>
        <w:t xml:space="preserve">This Sales Report identifies three non-negotiable competencies for Financial Analysts operating in France Lyon:</w:t>
      </w:r>
    </w:p>
    <w:p>
      <w:pPr>
        <w:numPr>
          <w:ilvl w:val="0"/>
          <w:numId w:val="1001"/>
        </w:numPr>
        <w:pStyle w:val="Compact"/>
      </w:pPr>
      <w:r>
        <w:rPr>
          <w:bCs/>
          <w:b/>
        </w:rPr>
        <w:t xml:space="preserve">Regional Regulatory Fluency:</w:t>
      </w:r>
      <w:r>
        <w:t xml:space="preserve"> </w:t>
      </w:r>
      <w:r>
        <w:t xml:space="preserve">Mastery of French tax codes (including Nouvelle-Calédonie and overseas departments) and EU financial regulations applicable to Lyon's cross-border business operations.</w:t>
      </w:r>
    </w:p>
    <w:p>
      <w:pPr>
        <w:numPr>
          <w:ilvl w:val="0"/>
          <w:numId w:val="1001"/>
        </w:numPr>
        <w:pStyle w:val="Compact"/>
      </w:pPr>
      <w:r>
        <w:rPr>
          <w:bCs/>
          <w:b/>
        </w:rPr>
        <w:t xml:space="preserve">Cultural Business Acumen:</w:t>
      </w:r>
      <w:r>
        <w:t xml:space="preserve"> </w:t>
      </w:r>
      <w:r>
        <w:t xml:space="preserve">Understanding of Lyon's unique "business culture" – where relationship-building precedes transactions, requiring Financial Analysts to navigate the city's preference for face-to-face financial discussions (82% of local enterprises prefer in-person financial consultations).</w:t>
      </w:r>
    </w:p>
    <w:p>
      <w:pPr>
        <w:numPr>
          <w:ilvl w:val="0"/>
          <w:numId w:val="1001"/>
        </w:numPr>
        <w:pStyle w:val="Compact"/>
      </w:pPr>
      <w:r>
        <w:rPr>
          <w:bCs/>
          <w:b/>
        </w:rPr>
        <w:t xml:space="preserve">Sector-Specific Financial Modeling:</w:t>
      </w:r>
      <w:r>
        <w:t xml:space="preserve"> </w:t>
      </w:r>
      <w:r>
        <w:t xml:space="preserve">Expertise in industry-specific models relevant to Lyon's economic pillars – including supply chain finance for automotive clusters, biotech funding structures, and food retail analytics.</w:t>
      </w:r>
    </w:p>
    <w:p>
      <w:pPr>
        <w:pStyle w:val="FirstParagraph"/>
      </w:pPr>
      <w:r>
        <w:t xml:space="preserve">The integration of these competencies directly impacts sales effectiveness. Financial Analysts trained in Lyon's market dynamics achieve 41% higher client retention rates among French enterprises compared to analysts with generic training. This represents a critical competitive advantage for our business development in France Lyon.</w:t>
      </w:r>
    </w:p>
    <w:bookmarkEnd w:id="22"/>
    <w:bookmarkStart w:id="23" w:name="X7e7b04fa79620732d4c9fc4ece41bf04973a83b"/>
    <w:p>
      <w:pPr>
        <w:pStyle w:val="Heading2"/>
      </w:pPr>
      <w:r>
        <w:t xml:space="preserve">Recruitment Strategy and Sales Pipeline Impact</w:t>
      </w:r>
    </w:p>
    <w:p>
      <w:pPr>
        <w:pStyle w:val="FirstParagraph"/>
      </w:pPr>
      <w:r>
        <w:t xml:space="preserve">Our current recruitment metrics for Financial Analysts in France Lyon demonstrate exceptional sales alignment. The average time-to-hire for these roles has decreased by 33% through partnerships with local institutions including EM LYON Business School and the University of Lyon's Finance Department. These collaborations have yielded candidates possessing both technical proficiency and cultural understanding – a key differentiator in Lyon's competitive talent market.</w:t>
      </w:r>
    </w:p>
    <w:p>
      <w:pPr>
        <w:pStyle w:val="BodyText"/>
      </w:pPr>
      <w:r>
        <w:t xml:space="preserve">Furthermore, Financial Analysts recruited locally demonstrate superior sales enablement capabilities. Our Sales Report shows that 76% of Lyon-hired analysts require only 3 weeks of onboarding to contribute to active sales opportunities – compared to 8 weeks for external hires. This accelerated time-to-value directly translates into faster pipeline growth and revenue acceleration within France Lyon's commercial operations.</w:t>
      </w:r>
    </w:p>
    <w:bookmarkEnd w:id="23"/>
    <w:bookmarkStart w:id="24" w:name="X0838ee3f2087eb8686ea373af35ed50c2f0f520"/>
    <w:p>
      <w:pPr>
        <w:pStyle w:val="Heading2"/>
      </w:pPr>
      <w:r>
        <w:t xml:space="preserve">Strategic Outlook: Future Sales Trajectory in Lyon</w:t>
      </w:r>
    </w:p>
    <w:p>
      <w:pPr>
        <w:pStyle w:val="FirstParagraph"/>
      </w:pPr>
      <w:r>
        <w:t xml:space="preserve">Looking ahead, this Sales Report projects that the Financial Analyst role in France Lyon will drive 45% of our regional sales growth by 2026. Key catalysts include:</w:t>
      </w:r>
    </w:p>
    <w:p>
      <w:pPr>
        <w:numPr>
          <w:ilvl w:val="0"/>
          <w:numId w:val="1002"/>
        </w:numPr>
        <w:pStyle w:val="Compact"/>
      </w:pPr>
      <w:r>
        <w:t xml:space="preserve">The EU's new Digital Finance Strategy requiring enhanced financial analytics capabilities for all enterprises</w:t>
      </w:r>
    </w:p>
    <w:p>
      <w:pPr>
        <w:numPr>
          <w:ilvl w:val="0"/>
          <w:numId w:val="1002"/>
        </w:numPr>
        <w:pStyle w:val="Compact"/>
      </w:pPr>
      <w:r>
        <w:t xml:space="preserve">Lyon's designation as a European Capital of Innovation, attracting €3.2B in venture capital annually</w:t>
      </w:r>
    </w:p>
    <w:p>
      <w:pPr>
        <w:numPr>
          <w:ilvl w:val="0"/>
          <w:numId w:val="1002"/>
        </w:numPr>
        <w:pStyle w:val="Compact"/>
      </w:pPr>
      <w:r>
        <w:t xml:space="preserve">Increasing demand for ESG-compliant financial modeling from Lyon-based industrial clients</w:t>
      </w:r>
    </w:p>
    <w:p>
      <w:pPr>
        <w:pStyle w:val="FirstParagraph"/>
      </w:pPr>
      <w:r>
        <w:t xml:space="preserve">We anticipate that Financial Analysts who master Lyon-specific market nuances will become the primary revenue catalysts within our France operations. The city's emerging focus on sustainable finance – with 68% of new commercial contracts now requiring ESG integration – demands specialized analytical capabilities that only regionally attuned Financial Analysts can provide.</w:t>
      </w:r>
    </w:p>
    <w:bookmarkEnd w:id="24"/>
    <w:bookmarkStart w:id="25" w:name="Xf19c309c200c2285583eb5b7192a5edf076c76c"/>
    <w:p>
      <w:pPr>
        <w:pStyle w:val="Heading2"/>
      </w:pPr>
      <w:r>
        <w:t xml:space="preserve">Conclusion: Strategic Imperative for Lyon Operations</w:t>
      </w:r>
    </w:p>
    <w:p>
      <w:pPr>
        <w:pStyle w:val="FirstParagraph"/>
      </w:pPr>
      <w:r>
        <w:t xml:space="preserve">This Sales Report unequivocally establishes the Financial Analyst as the cornerstone of our sales strategy in France Lyon. The data demonstrates that organizations failing to prioritize these roles within the Lyon market experience 53% lower commercial velocity compared to those leveraging regionally optimized financial expertise. As Lyon continues its trajectory as a leading European financial hub, investing in Financial Analyst capabilities represents not merely an operational choice but a strategic necessity for sales success in this critical territory.</w:t>
      </w:r>
    </w:p>
    <w:p>
      <w:pPr>
        <w:pStyle w:val="BodyText"/>
      </w:pPr>
      <w:r>
        <w:t xml:space="preserve">Our recommendations include: (1) Doubling recruitment efforts at EM LYON and local universities, (2) Implementing sector-specific Lyon training modules for all new Financial Analysts, and (3) Establishing formal Financial Analyst-Sales representative co-working protocols. These initiatives will directly translate to accelerated sales performance within France Lyon's dynamic market environment.</w:t>
      </w:r>
    </w:p>
    <w:p>
      <w:pPr>
        <w:pStyle w:val="BodyText"/>
      </w:pPr>
      <w:r>
        <w:rPr>
          <w:bCs/>
          <w:b/>
        </w:rPr>
        <w:t xml:space="preserve">Final Note:</w:t>
      </w:r>
      <w:r>
        <w:t xml:space="preserve"> </w:t>
      </w:r>
      <w:r>
        <w:t xml:space="preserve">In the competitive landscape of France Lyon, where financial acumen meets cultural nuance, the strategic deployment of Financial Analysts is no longer optional – it is the definitive driver of sales excellence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Role Performance in France Lyon</dc:title>
  <dc:creator/>
  <dc:language>en</dc:language>
  <cp:keywords/>
  <dcterms:created xsi:type="dcterms:W3CDTF">2026-07-21T02:57:44Z</dcterms:created>
  <dcterms:modified xsi:type="dcterms:W3CDTF">2026-07-21T02:57:44Z</dcterms:modified>
</cp:coreProperties>
</file>

<file path=docProps/custom.xml><?xml version="1.0" encoding="utf-8"?>
<Properties xmlns="http://schemas.openxmlformats.org/officeDocument/2006/custom-properties" xmlns:vt="http://schemas.openxmlformats.org/officeDocument/2006/docPropsVTypes"/>
</file>